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07F76" w14:textId="77777777" w:rsidR="000C74A9" w:rsidRPr="00B07877" w:rsidRDefault="000C74A9" w:rsidP="00B07877">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
          <w:szCs w:val="2"/>
        </w:rPr>
      </w:pPr>
    </w:p>
    <w:tbl>
      <w:tblPr>
        <w:tblStyle w:val="a"/>
        <w:tblW w:w="1420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0"/>
        <w:gridCol w:w="2100"/>
        <w:gridCol w:w="2610"/>
        <w:gridCol w:w="8895"/>
      </w:tblGrid>
      <w:tr w:rsidR="000C74A9" w:rsidRPr="00C52D2E" w14:paraId="59207F7B" w14:textId="77777777">
        <w:trPr>
          <w:trHeight w:val="949"/>
          <w:jc w:val="center"/>
        </w:trPr>
        <w:tc>
          <w:tcPr>
            <w:tcW w:w="14205" w:type="dxa"/>
            <w:gridSpan w:val="4"/>
            <w:vAlign w:val="center"/>
          </w:tcPr>
          <w:p w14:paraId="59207F77" w14:textId="77777777" w:rsidR="000C74A9" w:rsidRPr="00C52D2E" w:rsidRDefault="001D53B1" w:rsidP="00373214">
            <w:pPr>
              <w:jc w:val="center"/>
              <w:rPr>
                <w:rFonts w:ascii="Times New Roman" w:eastAsia="Times New Roman" w:hAnsi="Times New Roman" w:cs="Times New Roman"/>
                <w:b/>
                <w:i/>
                <w:sz w:val="20"/>
                <w:szCs w:val="20"/>
              </w:rPr>
            </w:pPr>
            <w:r w:rsidRPr="00C52D2E">
              <w:rPr>
                <w:rFonts w:ascii="Times New Roman" w:eastAsia="Times New Roman" w:hAnsi="Times New Roman" w:cs="Times New Roman"/>
                <w:b/>
                <w:sz w:val="20"/>
                <w:szCs w:val="20"/>
              </w:rPr>
              <w:t xml:space="preserve">Uwagi do </w:t>
            </w:r>
            <w:r w:rsidRPr="00C52D2E">
              <w:rPr>
                <w:rFonts w:ascii="Times New Roman" w:eastAsia="Times New Roman" w:hAnsi="Times New Roman" w:cs="Times New Roman"/>
                <w:b/>
                <w:i/>
                <w:sz w:val="20"/>
                <w:szCs w:val="20"/>
              </w:rPr>
              <w:t>projektu rozporządzenia Ministra Rozwoju i Technologii w sprawie wyceny nieruchomości</w:t>
            </w:r>
          </w:p>
          <w:p w14:paraId="59207F78" w14:textId="77777777" w:rsidR="000C74A9" w:rsidRPr="00C52D2E" w:rsidRDefault="000C74A9" w:rsidP="00373214">
            <w:pPr>
              <w:jc w:val="center"/>
              <w:rPr>
                <w:rFonts w:ascii="Times New Roman" w:eastAsia="Times New Roman" w:hAnsi="Times New Roman" w:cs="Times New Roman"/>
                <w:b/>
                <w:sz w:val="20"/>
                <w:szCs w:val="20"/>
              </w:rPr>
            </w:pPr>
          </w:p>
          <w:p w14:paraId="59207F79" w14:textId="77777777" w:rsidR="000C74A9" w:rsidRPr="00C52D2E" w:rsidRDefault="001D53B1" w:rsidP="00373214">
            <w:pPr>
              <w:jc w:val="center"/>
              <w:rPr>
                <w:rFonts w:ascii="Times New Roman" w:eastAsia="Times New Roman" w:hAnsi="Times New Roman" w:cs="Times New Roman"/>
                <w:b/>
                <w:sz w:val="20"/>
                <w:szCs w:val="20"/>
              </w:rPr>
            </w:pPr>
            <w:r w:rsidRPr="00C52D2E">
              <w:rPr>
                <w:rFonts w:ascii="Times New Roman" w:eastAsia="Times New Roman" w:hAnsi="Times New Roman" w:cs="Times New Roman"/>
                <w:b/>
                <w:sz w:val="20"/>
                <w:szCs w:val="20"/>
              </w:rPr>
              <w:t>KONSULTACJE PUBLICZNE</w:t>
            </w:r>
          </w:p>
          <w:p w14:paraId="59207F7A" w14:textId="77777777" w:rsidR="000C74A9" w:rsidRPr="00C52D2E" w:rsidRDefault="000C74A9" w:rsidP="00373214">
            <w:pPr>
              <w:jc w:val="center"/>
              <w:rPr>
                <w:rFonts w:ascii="Times New Roman" w:eastAsia="Times New Roman" w:hAnsi="Times New Roman" w:cs="Times New Roman"/>
                <w:b/>
                <w:sz w:val="20"/>
                <w:szCs w:val="20"/>
              </w:rPr>
            </w:pPr>
          </w:p>
        </w:tc>
      </w:tr>
      <w:tr w:rsidR="000C74A9" w:rsidRPr="00C52D2E" w14:paraId="59207F82" w14:textId="77777777" w:rsidTr="001D53B1">
        <w:trPr>
          <w:trHeight w:val="592"/>
          <w:jc w:val="center"/>
        </w:trPr>
        <w:tc>
          <w:tcPr>
            <w:tcW w:w="600" w:type="dxa"/>
            <w:vAlign w:val="center"/>
          </w:tcPr>
          <w:p w14:paraId="59207F7C" w14:textId="77777777" w:rsidR="000C74A9" w:rsidRPr="00C52D2E" w:rsidRDefault="001D53B1" w:rsidP="00373214">
            <w:pPr>
              <w:jc w:val="center"/>
              <w:rPr>
                <w:rFonts w:ascii="Times New Roman" w:eastAsia="Times New Roman" w:hAnsi="Times New Roman" w:cs="Times New Roman"/>
                <w:sz w:val="20"/>
                <w:szCs w:val="20"/>
              </w:rPr>
            </w:pPr>
            <w:r w:rsidRPr="00C52D2E">
              <w:rPr>
                <w:rFonts w:ascii="Times New Roman" w:eastAsia="Times New Roman" w:hAnsi="Times New Roman" w:cs="Times New Roman"/>
                <w:b/>
                <w:sz w:val="20"/>
                <w:szCs w:val="20"/>
              </w:rPr>
              <w:t>Lp</w:t>
            </w:r>
            <w:r w:rsidRPr="00C52D2E">
              <w:rPr>
                <w:rFonts w:ascii="Times New Roman" w:eastAsia="Times New Roman" w:hAnsi="Times New Roman" w:cs="Times New Roman"/>
                <w:sz w:val="20"/>
                <w:szCs w:val="20"/>
              </w:rPr>
              <w:t>.</w:t>
            </w:r>
          </w:p>
        </w:tc>
        <w:tc>
          <w:tcPr>
            <w:tcW w:w="2100" w:type="dxa"/>
            <w:tcBorders>
              <w:bottom w:val="single" w:sz="4" w:space="0" w:color="auto"/>
            </w:tcBorders>
            <w:vAlign w:val="center"/>
          </w:tcPr>
          <w:p w14:paraId="59207F7D" w14:textId="77777777" w:rsidR="000C74A9" w:rsidRPr="00C52D2E" w:rsidRDefault="001D53B1" w:rsidP="00373214">
            <w:pPr>
              <w:spacing w:after="60"/>
              <w:jc w:val="center"/>
              <w:rPr>
                <w:rFonts w:ascii="Times New Roman" w:eastAsia="Times New Roman" w:hAnsi="Times New Roman" w:cs="Times New Roman"/>
                <w:b/>
                <w:sz w:val="20"/>
                <w:szCs w:val="20"/>
              </w:rPr>
            </w:pPr>
            <w:r w:rsidRPr="00C52D2E">
              <w:rPr>
                <w:rFonts w:ascii="Times New Roman" w:eastAsia="Times New Roman" w:hAnsi="Times New Roman" w:cs="Times New Roman"/>
                <w:b/>
                <w:sz w:val="20"/>
                <w:szCs w:val="20"/>
              </w:rPr>
              <w:t xml:space="preserve">Jednostka redakcyjna, której uwaga dotyczy/ </w:t>
            </w:r>
          </w:p>
          <w:p w14:paraId="59207F7E" w14:textId="77777777" w:rsidR="000C74A9" w:rsidRPr="00C52D2E" w:rsidRDefault="001D53B1" w:rsidP="00373214">
            <w:pPr>
              <w:spacing w:after="60"/>
              <w:jc w:val="center"/>
              <w:rPr>
                <w:rFonts w:ascii="Times New Roman" w:eastAsia="Times New Roman" w:hAnsi="Times New Roman" w:cs="Times New Roman"/>
                <w:b/>
                <w:sz w:val="20"/>
                <w:szCs w:val="20"/>
              </w:rPr>
            </w:pPr>
            <w:r w:rsidRPr="00C52D2E">
              <w:rPr>
                <w:rFonts w:ascii="Times New Roman" w:eastAsia="Times New Roman" w:hAnsi="Times New Roman" w:cs="Times New Roman"/>
                <w:b/>
                <w:sz w:val="20"/>
                <w:szCs w:val="20"/>
              </w:rPr>
              <w:t>pkt Uzasadnienia/</w:t>
            </w:r>
          </w:p>
          <w:p w14:paraId="59207F7F" w14:textId="77777777" w:rsidR="000C74A9" w:rsidRPr="00C52D2E" w:rsidRDefault="001D53B1" w:rsidP="00373214">
            <w:pPr>
              <w:spacing w:after="60"/>
              <w:jc w:val="center"/>
              <w:rPr>
                <w:rFonts w:ascii="Times New Roman" w:eastAsia="Times New Roman" w:hAnsi="Times New Roman" w:cs="Times New Roman"/>
                <w:b/>
                <w:sz w:val="20"/>
                <w:szCs w:val="20"/>
              </w:rPr>
            </w:pPr>
            <w:r w:rsidRPr="00C52D2E">
              <w:rPr>
                <w:rFonts w:ascii="Times New Roman" w:eastAsia="Times New Roman" w:hAnsi="Times New Roman" w:cs="Times New Roman"/>
                <w:b/>
                <w:sz w:val="20"/>
                <w:szCs w:val="20"/>
              </w:rPr>
              <w:t>pkt OSR</w:t>
            </w:r>
          </w:p>
        </w:tc>
        <w:tc>
          <w:tcPr>
            <w:tcW w:w="2610" w:type="dxa"/>
            <w:tcBorders>
              <w:bottom w:val="single" w:sz="4" w:space="0" w:color="auto"/>
            </w:tcBorders>
            <w:vAlign w:val="center"/>
          </w:tcPr>
          <w:p w14:paraId="59207F80" w14:textId="77777777" w:rsidR="000C74A9" w:rsidRPr="00C52D2E" w:rsidRDefault="001D53B1" w:rsidP="00373214">
            <w:pPr>
              <w:jc w:val="center"/>
              <w:rPr>
                <w:rFonts w:ascii="Times New Roman" w:eastAsia="Times New Roman" w:hAnsi="Times New Roman" w:cs="Times New Roman"/>
                <w:sz w:val="20"/>
                <w:szCs w:val="20"/>
              </w:rPr>
            </w:pPr>
            <w:r w:rsidRPr="00C52D2E">
              <w:rPr>
                <w:rFonts w:ascii="Times New Roman" w:eastAsia="Times New Roman" w:hAnsi="Times New Roman" w:cs="Times New Roman"/>
                <w:b/>
                <w:sz w:val="20"/>
                <w:szCs w:val="20"/>
              </w:rPr>
              <w:t>Podmiot zgłaszający</w:t>
            </w:r>
          </w:p>
        </w:tc>
        <w:tc>
          <w:tcPr>
            <w:tcW w:w="8895" w:type="dxa"/>
            <w:tcBorders>
              <w:bottom w:val="single" w:sz="4" w:space="0" w:color="auto"/>
            </w:tcBorders>
            <w:vAlign w:val="center"/>
          </w:tcPr>
          <w:p w14:paraId="59207F81" w14:textId="77777777" w:rsidR="000C74A9" w:rsidRPr="00C52D2E" w:rsidRDefault="001D53B1" w:rsidP="00373214">
            <w:pPr>
              <w:jc w:val="center"/>
              <w:rPr>
                <w:rFonts w:ascii="Times New Roman" w:eastAsia="Times New Roman" w:hAnsi="Times New Roman" w:cs="Times New Roman"/>
                <w:sz w:val="20"/>
                <w:szCs w:val="20"/>
              </w:rPr>
            </w:pPr>
            <w:r w:rsidRPr="00C52D2E">
              <w:rPr>
                <w:rFonts w:ascii="Times New Roman" w:eastAsia="Times New Roman" w:hAnsi="Times New Roman" w:cs="Times New Roman"/>
                <w:b/>
                <w:sz w:val="20"/>
                <w:szCs w:val="20"/>
              </w:rPr>
              <w:t>Uwaga/ Propozycja zmian zapisu</w:t>
            </w:r>
          </w:p>
        </w:tc>
      </w:tr>
      <w:sdt>
        <w:sdtPr>
          <w:rPr>
            <w:rFonts w:ascii="Times New Roman" w:hAnsi="Times New Roman" w:cs="Times New Roman"/>
            <w:sz w:val="20"/>
            <w:szCs w:val="20"/>
          </w:rPr>
          <w:tag w:val="goog_rdk_32"/>
          <w:id w:val="1223795823"/>
        </w:sdtPr>
        <w:sdtContent>
          <w:tr w:rsidR="000C74A9" w:rsidRPr="00C52D2E" w14:paraId="59207F98" w14:textId="77777777" w:rsidTr="001D53B1">
            <w:trPr>
              <w:trHeight w:val="925"/>
              <w:jc w:val="center"/>
            </w:trPr>
            <w:tc>
              <w:tcPr>
                <w:tcW w:w="600" w:type="dxa"/>
                <w:tcBorders>
                  <w:right w:val="single" w:sz="4" w:space="0" w:color="auto"/>
                </w:tcBorders>
              </w:tcPr>
              <w:sdt>
                <w:sdtPr>
                  <w:rPr>
                    <w:rFonts w:ascii="Times New Roman" w:hAnsi="Times New Roman" w:cs="Times New Roman"/>
                    <w:sz w:val="20"/>
                    <w:szCs w:val="20"/>
                  </w:rPr>
                  <w:tag w:val="goog_rdk_34"/>
                  <w:id w:val="2088111705"/>
                </w:sdtPr>
                <w:sdtContent>
                  <w:p w14:paraId="59207F93" w14:textId="7E91DC79" w:rsidR="000C74A9" w:rsidRPr="007D0CEE" w:rsidRDefault="00000000" w:rsidP="00485678">
                    <w:pPr>
                      <w:pBdr>
                        <w:top w:val="nil"/>
                        <w:left w:val="nil"/>
                        <w:bottom w:val="nil"/>
                        <w:right w:val="nil"/>
                        <w:between w:val="nil"/>
                      </w:pBdr>
                      <w:spacing w:before="120" w:after="120"/>
                      <w:ind w:right="-534"/>
                      <w:rPr>
                        <w:rFonts w:ascii="Times New Roman" w:eastAsia="Times New Roman" w:hAnsi="Times New Roman" w:cs="Times New Roman"/>
                        <w:b/>
                        <w:sz w:val="20"/>
                        <w:szCs w:val="20"/>
                      </w:rPr>
                    </w:pPr>
                    <w:sdt>
                      <w:sdtPr>
                        <w:rPr>
                          <w:rFonts w:ascii="Times New Roman" w:hAnsi="Times New Roman" w:cs="Times New Roman"/>
                          <w:sz w:val="20"/>
                          <w:szCs w:val="20"/>
                        </w:rPr>
                        <w:tag w:val="goog_rdk_33"/>
                        <w:id w:val="-1301154306"/>
                      </w:sdtPr>
                      <w:sdtContent>
                        <w:r w:rsidR="00C52D2E" w:rsidRPr="007D0CEE">
                          <w:rPr>
                            <w:rFonts w:ascii="Times New Roman" w:hAnsi="Times New Roman" w:cs="Times New Roman"/>
                            <w:sz w:val="20"/>
                            <w:szCs w:val="20"/>
                          </w:rPr>
                          <w:t>1.</w:t>
                        </w:r>
                      </w:sdtContent>
                    </w:sdt>
                  </w:p>
                </w:sdtContent>
              </w:sdt>
            </w:tc>
            <w:tc>
              <w:tcPr>
                <w:tcW w:w="2100" w:type="dxa"/>
                <w:tcBorders>
                  <w:top w:val="single" w:sz="4" w:space="0" w:color="auto"/>
                  <w:left w:val="single" w:sz="4" w:space="0" w:color="auto"/>
                  <w:bottom w:val="single" w:sz="4" w:space="0" w:color="auto"/>
                  <w:right w:val="single" w:sz="4" w:space="0" w:color="auto"/>
                </w:tcBorders>
              </w:tcPr>
              <w:sdt>
                <w:sdtPr>
                  <w:rPr>
                    <w:rFonts w:ascii="Times New Roman" w:hAnsi="Times New Roman" w:cs="Times New Roman"/>
                    <w:sz w:val="20"/>
                    <w:szCs w:val="20"/>
                  </w:rPr>
                  <w:tag w:val="goog_rdk_36"/>
                  <w:id w:val="-875772587"/>
                </w:sdtPr>
                <w:sdtContent>
                  <w:p w14:paraId="59207F94" w14:textId="77777777" w:rsidR="000C74A9" w:rsidRPr="007D0CEE" w:rsidRDefault="00000000" w:rsidP="00485678">
                    <w:pPr>
                      <w:spacing w:before="120" w:after="120"/>
                      <w:jc w:val="center"/>
                      <w:rPr>
                        <w:rFonts w:ascii="Times New Roman" w:eastAsia="Times New Roman" w:hAnsi="Times New Roman" w:cs="Times New Roman"/>
                        <w:sz w:val="20"/>
                        <w:szCs w:val="20"/>
                      </w:rPr>
                    </w:pPr>
                    <w:sdt>
                      <w:sdtPr>
                        <w:rPr>
                          <w:rFonts w:ascii="Times New Roman" w:hAnsi="Times New Roman" w:cs="Times New Roman"/>
                          <w:sz w:val="20"/>
                          <w:szCs w:val="20"/>
                        </w:rPr>
                        <w:tag w:val="goog_rdk_35"/>
                        <w:id w:val="-1326814360"/>
                      </w:sdtPr>
                      <w:sdtContent>
                        <w:r w:rsidR="001D53B1" w:rsidRPr="007D0CEE">
                          <w:rPr>
                            <w:rFonts w:ascii="Times New Roman" w:eastAsia="Times New Roman" w:hAnsi="Times New Roman" w:cs="Times New Roman"/>
                            <w:sz w:val="20"/>
                            <w:szCs w:val="20"/>
                          </w:rPr>
                          <w:t>§ 3 ust. 2</w:t>
                        </w:r>
                      </w:sdtContent>
                    </w:sdt>
                  </w:p>
                </w:sdtContent>
              </w:sdt>
            </w:tc>
            <w:tc>
              <w:tcPr>
                <w:tcW w:w="2610" w:type="dxa"/>
                <w:tcBorders>
                  <w:top w:val="single" w:sz="4" w:space="0" w:color="auto"/>
                  <w:left w:val="single" w:sz="4" w:space="0" w:color="auto"/>
                  <w:bottom w:val="single" w:sz="4" w:space="0" w:color="auto"/>
                  <w:right w:val="single" w:sz="4" w:space="0" w:color="auto"/>
                </w:tcBorders>
              </w:tcPr>
              <w:sdt>
                <w:sdtPr>
                  <w:rPr>
                    <w:rFonts w:ascii="Times New Roman" w:hAnsi="Times New Roman" w:cs="Times New Roman"/>
                    <w:sz w:val="20"/>
                    <w:szCs w:val="20"/>
                  </w:rPr>
                  <w:tag w:val="goog_rdk_38"/>
                  <w:id w:val="1825229652"/>
                </w:sdtPr>
                <w:sdtContent>
                  <w:p w14:paraId="59207F95" w14:textId="77777777" w:rsidR="000C74A9" w:rsidRPr="007D0CEE" w:rsidRDefault="00000000" w:rsidP="00485678">
                    <w:pPr>
                      <w:spacing w:before="120" w:after="120"/>
                      <w:jc w:val="both"/>
                      <w:rPr>
                        <w:rFonts w:ascii="Times New Roman" w:eastAsia="Times New Roman" w:hAnsi="Times New Roman" w:cs="Times New Roman"/>
                        <w:sz w:val="20"/>
                        <w:szCs w:val="20"/>
                      </w:rPr>
                    </w:pPr>
                    <w:sdt>
                      <w:sdtPr>
                        <w:rPr>
                          <w:rFonts w:ascii="Times New Roman" w:hAnsi="Times New Roman" w:cs="Times New Roman"/>
                          <w:sz w:val="20"/>
                          <w:szCs w:val="20"/>
                        </w:rPr>
                        <w:tag w:val="goog_rdk_37"/>
                        <w:id w:val="-1473049461"/>
                      </w:sdtPr>
                      <w:sdtContent>
                        <w:r w:rsidR="001D53B1" w:rsidRPr="007D0CEE">
                          <w:rPr>
                            <w:rFonts w:ascii="Times New Roman" w:eastAsia="Times New Roman" w:hAnsi="Times New Roman" w:cs="Times New Roman"/>
                            <w:sz w:val="20"/>
                            <w:szCs w:val="20"/>
                          </w:rPr>
                          <w:t>Komitet ds. Nieruchomości Krajowej Izby Gospodarczej</w:t>
                        </w:r>
                      </w:sdtContent>
                    </w:sdt>
                  </w:p>
                </w:sdtContent>
              </w:sdt>
            </w:tc>
            <w:tc>
              <w:tcPr>
                <w:tcW w:w="8895" w:type="dxa"/>
                <w:tcBorders>
                  <w:top w:val="single" w:sz="4" w:space="0" w:color="auto"/>
                  <w:left w:val="single" w:sz="4" w:space="0" w:color="auto"/>
                  <w:bottom w:val="single" w:sz="4" w:space="0" w:color="auto"/>
                  <w:right w:val="single" w:sz="4" w:space="0" w:color="auto"/>
                </w:tcBorders>
              </w:tcPr>
              <w:p w14:paraId="59207F97" w14:textId="51EA9D3A" w:rsidR="000C74A9" w:rsidRPr="007D0CEE" w:rsidRDefault="00000000" w:rsidP="00485678">
                <w:pPr>
                  <w:spacing w:before="120" w:after="120"/>
                  <w:rPr>
                    <w:rFonts w:ascii="Times New Roman" w:eastAsia="Times New Roman" w:hAnsi="Times New Roman" w:cs="Times New Roman"/>
                    <w:sz w:val="20"/>
                    <w:szCs w:val="20"/>
                  </w:rPr>
                </w:pPr>
                <w:sdt>
                  <w:sdtPr>
                    <w:rPr>
                      <w:rFonts w:ascii="Times New Roman" w:hAnsi="Times New Roman" w:cs="Times New Roman"/>
                      <w:sz w:val="20"/>
                      <w:szCs w:val="20"/>
                    </w:rPr>
                    <w:tag w:val="goog_rdk_40"/>
                    <w:id w:val="284395807"/>
                  </w:sdtPr>
                  <w:sdtContent>
                    <w:sdt>
                      <w:sdtPr>
                        <w:rPr>
                          <w:rFonts w:ascii="Times New Roman" w:hAnsi="Times New Roman" w:cs="Times New Roman"/>
                          <w:sz w:val="20"/>
                          <w:szCs w:val="20"/>
                        </w:rPr>
                        <w:tag w:val="goog_rdk_39"/>
                        <w:id w:val="-1064261474"/>
                      </w:sdtPr>
                      <w:sdtContent/>
                    </w:sdt>
                  </w:sdtContent>
                </w:sdt>
                <w:sdt>
                  <w:sdtPr>
                    <w:rPr>
                      <w:rFonts w:ascii="Times New Roman" w:hAnsi="Times New Roman" w:cs="Times New Roman"/>
                      <w:sz w:val="20"/>
                      <w:szCs w:val="20"/>
                    </w:rPr>
                    <w:tag w:val="goog_rdk_42"/>
                    <w:id w:val="-1570341709"/>
                  </w:sdtPr>
                  <w:sdtContent>
                    <w:sdt>
                      <w:sdtPr>
                        <w:rPr>
                          <w:rFonts w:ascii="Times New Roman" w:hAnsi="Times New Roman" w:cs="Times New Roman"/>
                          <w:sz w:val="20"/>
                          <w:szCs w:val="20"/>
                        </w:rPr>
                        <w:tag w:val="goog_rdk_41"/>
                        <w:id w:val="-1124840523"/>
                      </w:sdtPr>
                      <w:sdtContent>
                        <w:r w:rsidR="001D53B1" w:rsidRPr="007D0CEE">
                          <w:rPr>
                            <w:rFonts w:ascii="Times New Roman" w:eastAsia="Times New Roman" w:hAnsi="Times New Roman" w:cs="Times New Roman"/>
                            <w:sz w:val="20"/>
                            <w:szCs w:val="20"/>
                          </w:rPr>
                          <w:t>Rzeczoznawca</w:t>
                        </w:r>
                        <w:r w:rsidR="00881677" w:rsidRPr="007D0CEE">
                          <w:rPr>
                            <w:rFonts w:ascii="Times New Roman" w:eastAsia="Times New Roman" w:hAnsi="Times New Roman" w:cs="Times New Roman"/>
                            <w:sz w:val="20"/>
                            <w:szCs w:val="20"/>
                          </w:rPr>
                          <w:t xml:space="preserve"> majątkowy </w:t>
                        </w:r>
                        <w:r w:rsidR="001D53B1" w:rsidRPr="007D0CEE">
                          <w:rPr>
                            <w:rFonts w:ascii="Times New Roman" w:eastAsia="Times New Roman" w:hAnsi="Times New Roman" w:cs="Times New Roman"/>
                            <w:sz w:val="20"/>
                            <w:szCs w:val="20"/>
                          </w:rPr>
                          <w:t>nie ma możliwości i uprawnień dokonywania oględzin nieruchomości będących przedmiotem porównań</w:t>
                        </w:r>
                        <w:r w:rsidR="00881677" w:rsidRPr="007D0CEE">
                          <w:rPr>
                            <w:rFonts w:ascii="Times New Roman" w:eastAsia="Times New Roman" w:hAnsi="Times New Roman" w:cs="Times New Roman"/>
                            <w:sz w:val="20"/>
                            <w:szCs w:val="20"/>
                          </w:rPr>
                          <w:t xml:space="preserve">. Stanowi </w:t>
                        </w:r>
                        <w:r w:rsidR="001D53B1" w:rsidRPr="007D0CEE">
                          <w:rPr>
                            <w:rFonts w:ascii="Times New Roman" w:eastAsia="Times New Roman" w:hAnsi="Times New Roman" w:cs="Times New Roman"/>
                            <w:sz w:val="20"/>
                            <w:szCs w:val="20"/>
                          </w:rPr>
                          <w:t>to naruszenie prawa własności. Obligatoryjność oględzin nieruchomości porównawczych dodatkowo wydłuża proces wycen</w:t>
                        </w:r>
                        <w:r w:rsidR="00881677" w:rsidRPr="007D0CEE">
                          <w:rPr>
                            <w:rFonts w:ascii="Times New Roman" w:eastAsia="Times New Roman" w:hAnsi="Times New Roman" w:cs="Times New Roman"/>
                            <w:sz w:val="20"/>
                            <w:szCs w:val="20"/>
                          </w:rPr>
                          <w:t>y</w:t>
                        </w:r>
                        <w:r w:rsidR="001D53B1" w:rsidRPr="007D0CEE">
                          <w:rPr>
                            <w:rFonts w:ascii="Times New Roman" w:eastAsia="Times New Roman" w:hAnsi="Times New Roman" w:cs="Times New Roman"/>
                            <w:sz w:val="20"/>
                            <w:szCs w:val="20"/>
                          </w:rPr>
                          <w:t xml:space="preserve"> i koszt</w:t>
                        </w:r>
                        <w:r w:rsidR="00881677" w:rsidRPr="007D0CEE">
                          <w:rPr>
                            <w:rFonts w:ascii="Times New Roman" w:eastAsia="Times New Roman" w:hAnsi="Times New Roman" w:cs="Times New Roman"/>
                            <w:sz w:val="20"/>
                            <w:szCs w:val="20"/>
                          </w:rPr>
                          <w:t>y</w:t>
                        </w:r>
                        <w:r w:rsidR="001D53B1" w:rsidRPr="007D0CEE">
                          <w:rPr>
                            <w:rFonts w:ascii="Times New Roman" w:eastAsia="Times New Roman" w:hAnsi="Times New Roman" w:cs="Times New Roman"/>
                            <w:sz w:val="20"/>
                            <w:szCs w:val="20"/>
                          </w:rPr>
                          <w:t xml:space="preserve"> usługi. Decyzja dot</w:t>
                        </w:r>
                        <w:r w:rsidR="00AD025C" w:rsidRPr="007D0CEE">
                          <w:rPr>
                            <w:rFonts w:ascii="Times New Roman" w:eastAsia="Times New Roman" w:hAnsi="Times New Roman" w:cs="Times New Roman"/>
                            <w:sz w:val="20"/>
                            <w:szCs w:val="20"/>
                          </w:rPr>
                          <w:t xml:space="preserve">ycząca </w:t>
                        </w:r>
                        <w:r w:rsidR="001D53B1" w:rsidRPr="007D0CEE">
                          <w:rPr>
                            <w:rFonts w:ascii="Times New Roman" w:eastAsia="Times New Roman" w:hAnsi="Times New Roman" w:cs="Times New Roman"/>
                            <w:sz w:val="20"/>
                            <w:szCs w:val="20"/>
                          </w:rPr>
                          <w:t xml:space="preserve">konieczności </w:t>
                        </w:r>
                        <w:r w:rsidR="00AD025C" w:rsidRPr="007D0CEE">
                          <w:rPr>
                            <w:rFonts w:ascii="Times New Roman" w:eastAsia="Times New Roman" w:hAnsi="Times New Roman" w:cs="Times New Roman"/>
                            <w:sz w:val="20"/>
                            <w:szCs w:val="20"/>
                          </w:rPr>
                          <w:t xml:space="preserve">dokonania </w:t>
                        </w:r>
                        <w:r w:rsidR="001D53B1" w:rsidRPr="007D0CEE">
                          <w:rPr>
                            <w:rFonts w:ascii="Times New Roman" w:eastAsia="Times New Roman" w:hAnsi="Times New Roman" w:cs="Times New Roman"/>
                            <w:sz w:val="20"/>
                            <w:szCs w:val="20"/>
                          </w:rPr>
                          <w:t xml:space="preserve">oględzin nieruchomości </w:t>
                        </w:r>
                        <w:r w:rsidR="00B421CC" w:rsidRPr="007D0CEE">
                          <w:rPr>
                            <w:rFonts w:ascii="Times New Roman" w:eastAsia="Times New Roman" w:hAnsi="Times New Roman" w:cs="Times New Roman"/>
                            <w:sz w:val="20"/>
                            <w:szCs w:val="20"/>
                          </w:rPr>
                          <w:t xml:space="preserve">porównawczych </w:t>
                        </w:r>
                        <w:r w:rsidR="001D53B1" w:rsidRPr="007D0CEE">
                          <w:rPr>
                            <w:rFonts w:ascii="Times New Roman" w:eastAsia="Times New Roman" w:hAnsi="Times New Roman" w:cs="Times New Roman"/>
                            <w:sz w:val="20"/>
                            <w:szCs w:val="20"/>
                          </w:rPr>
                          <w:t>powinna być przedmiotem oceny rzeczoznawcy</w:t>
                        </w:r>
                        <w:r w:rsidR="00AD025C" w:rsidRPr="007D0CEE">
                          <w:rPr>
                            <w:rFonts w:ascii="Times New Roman" w:eastAsia="Times New Roman" w:hAnsi="Times New Roman" w:cs="Times New Roman"/>
                            <w:sz w:val="20"/>
                            <w:szCs w:val="20"/>
                          </w:rPr>
                          <w:t xml:space="preserve"> majątkowego i </w:t>
                        </w:r>
                        <w:r w:rsidR="001D53B1" w:rsidRPr="007D0CEE">
                          <w:rPr>
                            <w:rFonts w:ascii="Times New Roman" w:eastAsia="Times New Roman" w:hAnsi="Times New Roman" w:cs="Times New Roman"/>
                            <w:sz w:val="20"/>
                            <w:szCs w:val="20"/>
                          </w:rPr>
                          <w:t>ustaleń między stronami.</w:t>
                        </w:r>
                      </w:sdtContent>
                    </w:sdt>
                  </w:sdtContent>
                </w:sdt>
              </w:p>
            </w:tc>
          </w:tr>
        </w:sdtContent>
      </w:sdt>
      <w:sdt>
        <w:sdtPr>
          <w:rPr>
            <w:rFonts w:ascii="Times New Roman" w:hAnsi="Times New Roman" w:cs="Times New Roman"/>
            <w:sz w:val="20"/>
            <w:szCs w:val="20"/>
          </w:rPr>
          <w:tag w:val="goog_rdk_43"/>
          <w:id w:val="1767566125"/>
        </w:sdtPr>
        <w:sdtContent>
          <w:tr w:rsidR="000C74A9" w:rsidRPr="00C52D2E" w14:paraId="59207F9F" w14:textId="77777777" w:rsidTr="00190F14">
            <w:trPr>
              <w:trHeight w:val="136"/>
              <w:jc w:val="center"/>
            </w:trPr>
            <w:tc>
              <w:tcPr>
                <w:tcW w:w="600" w:type="dxa"/>
                <w:tcBorders>
                  <w:right w:val="single" w:sz="4" w:space="0" w:color="auto"/>
                </w:tcBorders>
              </w:tcPr>
              <w:p w14:paraId="59207F99" w14:textId="5156B5E0" w:rsidR="000C74A9" w:rsidRPr="007D0CEE" w:rsidRDefault="00C52D2E" w:rsidP="00485678">
                <w:pPr>
                  <w:pBdr>
                    <w:top w:val="nil"/>
                    <w:left w:val="nil"/>
                    <w:bottom w:val="nil"/>
                    <w:right w:val="nil"/>
                    <w:between w:val="nil"/>
                  </w:pBdr>
                  <w:spacing w:before="120" w:after="120"/>
                  <w:ind w:right="-534"/>
                  <w:rPr>
                    <w:rFonts w:ascii="Times New Roman" w:eastAsia="Times New Roman" w:hAnsi="Times New Roman" w:cs="Times New Roman"/>
                    <w:b/>
                    <w:sz w:val="20"/>
                    <w:szCs w:val="20"/>
                  </w:rPr>
                </w:pPr>
                <w:r w:rsidRPr="007D0CEE">
                  <w:rPr>
                    <w:rFonts w:ascii="Times New Roman" w:hAnsi="Times New Roman" w:cs="Times New Roman"/>
                    <w:sz w:val="20"/>
                    <w:szCs w:val="20"/>
                  </w:rPr>
                  <w:t>2.</w:t>
                </w:r>
              </w:p>
            </w:tc>
            <w:tc>
              <w:tcPr>
                <w:tcW w:w="2100" w:type="dxa"/>
                <w:tcBorders>
                  <w:top w:val="single" w:sz="4" w:space="0" w:color="auto"/>
                  <w:left w:val="single" w:sz="4" w:space="0" w:color="auto"/>
                  <w:bottom w:val="single" w:sz="4" w:space="0" w:color="auto"/>
                  <w:right w:val="single" w:sz="4" w:space="0" w:color="auto"/>
                </w:tcBorders>
              </w:tcPr>
              <w:sdt>
                <w:sdtPr>
                  <w:rPr>
                    <w:rFonts w:ascii="Times New Roman" w:hAnsi="Times New Roman" w:cs="Times New Roman"/>
                    <w:sz w:val="20"/>
                    <w:szCs w:val="20"/>
                  </w:rPr>
                  <w:tag w:val="goog_rdk_47"/>
                  <w:id w:val="-1285966105"/>
                </w:sdtPr>
                <w:sdtContent>
                  <w:p w14:paraId="59207F9A" w14:textId="77777777" w:rsidR="000C74A9" w:rsidRPr="007D0CEE" w:rsidRDefault="00000000" w:rsidP="00485678">
                    <w:pPr>
                      <w:spacing w:before="120" w:after="120"/>
                      <w:jc w:val="center"/>
                      <w:rPr>
                        <w:rFonts w:ascii="Times New Roman" w:eastAsia="Times New Roman" w:hAnsi="Times New Roman" w:cs="Times New Roman"/>
                        <w:sz w:val="20"/>
                        <w:szCs w:val="20"/>
                      </w:rPr>
                    </w:pPr>
                    <w:sdt>
                      <w:sdtPr>
                        <w:rPr>
                          <w:rFonts w:ascii="Times New Roman" w:hAnsi="Times New Roman" w:cs="Times New Roman"/>
                          <w:sz w:val="20"/>
                          <w:szCs w:val="20"/>
                        </w:rPr>
                        <w:tag w:val="goog_rdk_46"/>
                        <w:id w:val="-2078042532"/>
                      </w:sdtPr>
                      <w:sdtContent>
                        <w:r w:rsidR="001D53B1" w:rsidRPr="007D0CEE">
                          <w:rPr>
                            <w:rFonts w:ascii="Times New Roman" w:eastAsia="Times New Roman" w:hAnsi="Times New Roman" w:cs="Times New Roman"/>
                            <w:sz w:val="20"/>
                            <w:szCs w:val="20"/>
                          </w:rPr>
                          <w:t>§3 ust. 3</w:t>
                        </w:r>
                      </w:sdtContent>
                    </w:sdt>
                  </w:p>
                </w:sdtContent>
              </w:sdt>
            </w:tc>
            <w:tc>
              <w:tcPr>
                <w:tcW w:w="2610" w:type="dxa"/>
                <w:tcBorders>
                  <w:top w:val="single" w:sz="4" w:space="0" w:color="auto"/>
                  <w:left w:val="single" w:sz="4" w:space="0" w:color="auto"/>
                  <w:bottom w:val="single" w:sz="4" w:space="0" w:color="auto"/>
                  <w:right w:val="single" w:sz="4" w:space="0" w:color="auto"/>
                </w:tcBorders>
              </w:tcPr>
              <w:sdt>
                <w:sdtPr>
                  <w:rPr>
                    <w:rFonts w:ascii="Times New Roman" w:hAnsi="Times New Roman" w:cs="Times New Roman"/>
                    <w:sz w:val="20"/>
                    <w:szCs w:val="20"/>
                  </w:rPr>
                  <w:tag w:val="goog_rdk_49"/>
                  <w:id w:val="-1683193730"/>
                </w:sdtPr>
                <w:sdtContent>
                  <w:p w14:paraId="59207F9B" w14:textId="77777777" w:rsidR="000C74A9" w:rsidRPr="007D0CEE" w:rsidRDefault="00000000" w:rsidP="00485678">
                    <w:pPr>
                      <w:spacing w:before="120" w:after="120"/>
                      <w:jc w:val="both"/>
                      <w:rPr>
                        <w:rFonts w:ascii="Times New Roman" w:eastAsia="Times New Roman" w:hAnsi="Times New Roman" w:cs="Times New Roman"/>
                        <w:sz w:val="20"/>
                        <w:szCs w:val="20"/>
                      </w:rPr>
                    </w:pPr>
                    <w:sdt>
                      <w:sdtPr>
                        <w:rPr>
                          <w:rFonts w:ascii="Times New Roman" w:hAnsi="Times New Roman" w:cs="Times New Roman"/>
                          <w:sz w:val="20"/>
                          <w:szCs w:val="20"/>
                        </w:rPr>
                        <w:tag w:val="goog_rdk_48"/>
                        <w:id w:val="338514288"/>
                      </w:sdtPr>
                      <w:sdtContent>
                        <w:r w:rsidR="001D53B1" w:rsidRPr="007D0CEE">
                          <w:rPr>
                            <w:rFonts w:ascii="Times New Roman" w:eastAsia="Times New Roman" w:hAnsi="Times New Roman" w:cs="Times New Roman"/>
                            <w:sz w:val="20"/>
                            <w:szCs w:val="20"/>
                          </w:rPr>
                          <w:t>Komitet ds. Nieruchomości Krajowej Izby Gospodarczej</w:t>
                        </w:r>
                      </w:sdtContent>
                    </w:sdt>
                  </w:p>
                </w:sdtContent>
              </w:sdt>
            </w:tc>
            <w:tc>
              <w:tcPr>
                <w:tcW w:w="889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9207F9E" w14:textId="686362AC" w:rsidR="000C74A9" w:rsidRPr="007D0CEE" w:rsidRDefault="00000000" w:rsidP="00485678">
                <w:pPr>
                  <w:spacing w:before="120" w:after="120"/>
                  <w:rPr>
                    <w:rFonts w:ascii="Times New Roman" w:eastAsia="Times New Roman" w:hAnsi="Times New Roman" w:cs="Times New Roman"/>
                    <w:sz w:val="20"/>
                    <w:szCs w:val="20"/>
                  </w:rPr>
                </w:pPr>
                <w:sdt>
                  <w:sdtPr>
                    <w:rPr>
                      <w:rFonts w:ascii="Times New Roman" w:eastAsia="Times New Roman" w:hAnsi="Times New Roman" w:cs="Times New Roman"/>
                      <w:sz w:val="20"/>
                      <w:szCs w:val="20"/>
                    </w:rPr>
                    <w:tag w:val="goog_rdk_54"/>
                    <w:id w:val="1113410756"/>
                  </w:sdtPr>
                  <w:sdtContent>
                    <w:r w:rsidR="00F7310E" w:rsidRPr="007D0CEE">
                      <w:rPr>
                        <w:rFonts w:ascii="Times New Roman" w:eastAsia="Times New Roman" w:hAnsi="Times New Roman" w:cs="Times New Roman"/>
                        <w:sz w:val="20"/>
                        <w:szCs w:val="20"/>
                      </w:rPr>
                      <w:t xml:space="preserve">Wprowadzenie tego zapisu może spowodować wykluczenie wielu wycen portfelowych, gdzie nie wszystkie nieruchomości wyceniane są </w:t>
                    </w:r>
                    <w:r w:rsidR="006C798E" w:rsidRPr="007D0CEE">
                      <w:rPr>
                        <w:rFonts w:ascii="Times New Roman" w:eastAsia="Times New Roman" w:hAnsi="Times New Roman" w:cs="Times New Roman"/>
                        <w:sz w:val="20"/>
                        <w:szCs w:val="20"/>
                      </w:rPr>
                      <w:t>przedmiotem oględzin</w:t>
                    </w:r>
                    <w:r w:rsidR="00F7310E" w:rsidRPr="007D0CEE">
                      <w:rPr>
                        <w:rFonts w:ascii="Times New Roman" w:eastAsia="Times New Roman" w:hAnsi="Times New Roman" w:cs="Times New Roman"/>
                        <w:sz w:val="20"/>
                        <w:szCs w:val="20"/>
                      </w:rPr>
                      <w:t>. Nie będzie zatem możliwości określenia wartości nieruchomości dla nieruchomości</w:t>
                    </w:r>
                    <w:r w:rsidR="006C798E" w:rsidRPr="007D0CEE">
                      <w:rPr>
                        <w:rFonts w:ascii="Times New Roman" w:eastAsia="Times New Roman" w:hAnsi="Times New Roman" w:cs="Times New Roman"/>
                        <w:sz w:val="20"/>
                        <w:szCs w:val="20"/>
                      </w:rPr>
                      <w:t>, których oględzin nie dokonano. S</w:t>
                    </w:r>
                    <w:r w:rsidR="00F7310E" w:rsidRPr="007D0CEE">
                      <w:rPr>
                        <w:rFonts w:ascii="Times New Roman" w:eastAsia="Times New Roman" w:hAnsi="Times New Roman" w:cs="Times New Roman"/>
                        <w:sz w:val="20"/>
                        <w:szCs w:val="20"/>
                      </w:rPr>
                      <w:t xml:space="preserve">powoduje to spore utrudnienia </w:t>
                    </w:r>
                    <w:r w:rsidR="00957FD9" w:rsidRPr="007D0CEE">
                      <w:rPr>
                        <w:rFonts w:ascii="Times New Roman" w:eastAsia="Times New Roman" w:hAnsi="Times New Roman" w:cs="Times New Roman"/>
                        <w:sz w:val="20"/>
                        <w:szCs w:val="20"/>
                      </w:rPr>
                      <w:br/>
                    </w:r>
                    <w:r w:rsidR="00F7310E" w:rsidRPr="007D0CEE">
                      <w:rPr>
                        <w:rFonts w:ascii="Times New Roman" w:eastAsia="Times New Roman" w:hAnsi="Times New Roman" w:cs="Times New Roman"/>
                        <w:sz w:val="20"/>
                        <w:szCs w:val="20"/>
                      </w:rPr>
                      <w:t>w wycenie dotychczasowych portfeli i brak zrozumienia inwestorów zagranicznych.</w:t>
                    </w:r>
                  </w:sdtContent>
                </w:sdt>
              </w:p>
            </w:tc>
          </w:tr>
        </w:sdtContent>
      </w:sdt>
      <w:sdt>
        <w:sdtPr>
          <w:rPr>
            <w:rFonts w:ascii="Times New Roman" w:hAnsi="Times New Roman" w:cs="Times New Roman"/>
            <w:sz w:val="20"/>
            <w:szCs w:val="20"/>
          </w:rPr>
          <w:tag w:val="goog_rdk_56"/>
          <w:id w:val="946276729"/>
        </w:sdtPr>
        <w:sdtContent>
          <w:tr w:rsidR="000C74A9" w:rsidRPr="00C52D2E" w14:paraId="59207FA4" w14:textId="77777777" w:rsidTr="001D53B1">
            <w:trPr>
              <w:trHeight w:val="312"/>
              <w:jc w:val="center"/>
            </w:trPr>
            <w:tc>
              <w:tcPr>
                <w:tcW w:w="600" w:type="dxa"/>
                <w:tcBorders>
                  <w:right w:val="single" w:sz="4" w:space="0" w:color="auto"/>
                </w:tcBorders>
              </w:tcPr>
              <w:p w14:paraId="59207FA0" w14:textId="4AF646BD" w:rsidR="000C74A9" w:rsidRPr="007D0CEE" w:rsidRDefault="00C52D2E" w:rsidP="00485678">
                <w:pPr>
                  <w:pBdr>
                    <w:top w:val="nil"/>
                    <w:left w:val="nil"/>
                    <w:bottom w:val="nil"/>
                    <w:right w:val="nil"/>
                    <w:between w:val="nil"/>
                  </w:pBdr>
                  <w:spacing w:before="120" w:after="120"/>
                  <w:ind w:left="36" w:right="-534"/>
                  <w:rPr>
                    <w:rFonts w:ascii="Times New Roman" w:eastAsia="Times New Roman" w:hAnsi="Times New Roman" w:cs="Times New Roman"/>
                    <w:b/>
                    <w:sz w:val="20"/>
                    <w:szCs w:val="20"/>
                  </w:rPr>
                </w:pPr>
                <w:r w:rsidRPr="007D0CEE">
                  <w:rPr>
                    <w:rFonts w:ascii="Times New Roman" w:hAnsi="Times New Roman" w:cs="Times New Roman"/>
                    <w:sz w:val="20"/>
                    <w:szCs w:val="20"/>
                  </w:rPr>
                  <w:t>3.</w:t>
                </w:r>
              </w:p>
            </w:tc>
            <w:tc>
              <w:tcPr>
                <w:tcW w:w="2100" w:type="dxa"/>
                <w:tcBorders>
                  <w:top w:val="single" w:sz="4" w:space="0" w:color="auto"/>
                  <w:left w:val="single" w:sz="4" w:space="0" w:color="auto"/>
                  <w:bottom w:val="single" w:sz="4" w:space="0" w:color="auto"/>
                  <w:right w:val="single" w:sz="4" w:space="0" w:color="auto"/>
                </w:tcBorders>
              </w:tcPr>
              <w:sdt>
                <w:sdtPr>
                  <w:rPr>
                    <w:rFonts w:ascii="Times New Roman" w:hAnsi="Times New Roman" w:cs="Times New Roman"/>
                    <w:sz w:val="20"/>
                    <w:szCs w:val="20"/>
                  </w:rPr>
                  <w:tag w:val="goog_rdk_60"/>
                  <w:id w:val="-2007427420"/>
                </w:sdtPr>
                <w:sdtContent>
                  <w:p w14:paraId="59207FA1" w14:textId="77777777" w:rsidR="000C74A9" w:rsidRPr="007D0CEE" w:rsidRDefault="00000000" w:rsidP="00485678">
                    <w:pPr>
                      <w:spacing w:before="120" w:after="120"/>
                      <w:jc w:val="center"/>
                      <w:rPr>
                        <w:rFonts w:ascii="Times New Roman" w:eastAsia="Times New Roman" w:hAnsi="Times New Roman" w:cs="Times New Roman"/>
                        <w:sz w:val="20"/>
                        <w:szCs w:val="20"/>
                      </w:rPr>
                    </w:pPr>
                    <w:sdt>
                      <w:sdtPr>
                        <w:rPr>
                          <w:rFonts w:ascii="Times New Roman" w:hAnsi="Times New Roman" w:cs="Times New Roman"/>
                          <w:sz w:val="20"/>
                          <w:szCs w:val="20"/>
                        </w:rPr>
                        <w:tag w:val="goog_rdk_59"/>
                        <w:id w:val="1237289239"/>
                      </w:sdtPr>
                      <w:sdtContent>
                        <w:r w:rsidR="001D53B1" w:rsidRPr="007D0CEE">
                          <w:rPr>
                            <w:rFonts w:ascii="Times New Roman" w:eastAsia="Times New Roman" w:hAnsi="Times New Roman" w:cs="Times New Roman"/>
                            <w:sz w:val="20"/>
                            <w:szCs w:val="20"/>
                          </w:rPr>
                          <w:t>§3 ust. 4</w:t>
                        </w:r>
                      </w:sdtContent>
                    </w:sdt>
                  </w:p>
                </w:sdtContent>
              </w:sdt>
            </w:tc>
            <w:tc>
              <w:tcPr>
                <w:tcW w:w="2610" w:type="dxa"/>
                <w:tcBorders>
                  <w:top w:val="single" w:sz="4" w:space="0" w:color="auto"/>
                  <w:left w:val="single" w:sz="4" w:space="0" w:color="auto"/>
                  <w:bottom w:val="single" w:sz="4" w:space="0" w:color="auto"/>
                  <w:right w:val="single" w:sz="4" w:space="0" w:color="auto"/>
                </w:tcBorders>
              </w:tcPr>
              <w:sdt>
                <w:sdtPr>
                  <w:rPr>
                    <w:rFonts w:ascii="Times New Roman" w:hAnsi="Times New Roman" w:cs="Times New Roman"/>
                    <w:sz w:val="20"/>
                    <w:szCs w:val="20"/>
                  </w:rPr>
                  <w:tag w:val="goog_rdk_62"/>
                  <w:id w:val="197207673"/>
                </w:sdtPr>
                <w:sdtContent>
                  <w:p w14:paraId="59207FA2" w14:textId="77777777" w:rsidR="000C74A9" w:rsidRPr="007D0CEE" w:rsidRDefault="00000000" w:rsidP="00485678">
                    <w:pPr>
                      <w:spacing w:before="120" w:after="120"/>
                      <w:jc w:val="both"/>
                      <w:rPr>
                        <w:rFonts w:ascii="Times New Roman" w:eastAsia="Times New Roman" w:hAnsi="Times New Roman" w:cs="Times New Roman"/>
                        <w:sz w:val="20"/>
                        <w:szCs w:val="20"/>
                      </w:rPr>
                    </w:pPr>
                    <w:sdt>
                      <w:sdtPr>
                        <w:rPr>
                          <w:rFonts w:ascii="Times New Roman" w:hAnsi="Times New Roman" w:cs="Times New Roman"/>
                          <w:sz w:val="20"/>
                          <w:szCs w:val="20"/>
                        </w:rPr>
                        <w:tag w:val="goog_rdk_61"/>
                        <w:id w:val="-825829061"/>
                      </w:sdtPr>
                      <w:sdtContent>
                        <w:r w:rsidR="001D53B1" w:rsidRPr="007D0CEE">
                          <w:rPr>
                            <w:rFonts w:ascii="Times New Roman" w:eastAsia="Times New Roman" w:hAnsi="Times New Roman" w:cs="Times New Roman"/>
                            <w:sz w:val="20"/>
                            <w:szCs w:val="20"/>
                          </w:rPr>
                          <w:t>Komitet ds. Nieruchomości Krajowej Izby Gospodarczej</w:t>
                        </w:r>
                      </w:sdtContent>
                    </w:sdt>
                  </w:p>
                </w:sdtContent>
              </w:sdt>
            </w:tc>
            <w:tc>
              <w:tcPr>
                <w:tcW w:w="8895" w:type="dxa"/>
                <w:tcBorders>
                  <w:top w:val="single" w:sz="4" w:space="0" w:color="auto"/>
                  <w:left w:val="single" w:sz="4" w:space="0" w:color="auto"/>
                  <w:bottom w:val="single" w:sz="4" w:space="0" w:color="auto"/>
                  <w:right w:val="single" w:sz="4" w:space="0" w:color="auto"/>
                </w:tcBorders>
              </w:tcPr>
              <w:sdt>
                <w:sdtPr>
                  <w:rPr>
                    <w:rFonts w:ascii="Times New Roman" w:hAnsi="Times New Roman" w:cs="Times New Roman"/>
                    <w:sz w:val="20"/>
                    <w:szCs w:val="20"/>
                  </w:rPr>
                  <w:tag w:val="goog_rdk_64"/>
                  <w:id w:val="-1566412939"/>
                </w:sdtPr>
                <w:sdtContent>
                  <w:sdt>
                    <w:sdtPr>
                      <w:rPr>
                        <w:rFonts w:ascii="Times New Roman" w:hAnsi="Times New Roman" w:cs="Times New Roman"/>
                        <w:sz w:val="20"/>
                        <w:szCs w:val="20"/>
                      </w:rPr>
                      <w:tag w:val="goog_rdk_63"/>
                      <w:id w:val="984591405"/>
                    </w:sdtPr>
                    <w:sdtContent>
                      <w:p w14:paraId="59207FA3" w14:textId="1EB32267" w:rsidR="000C74A9" w:rsidRPr="007D0CEE" w:rsidRDefault="004314B9" w:rsidP="00485678">
                        <w:pPr>
                          <w:spacing w:before="120" w:after="120"/>
                          <w:rPr>
                            <w:rFonts w:ascii="Times New Roman" w:eastAsia="Times New Roman" w:hAnsi="Times New Roman" w:cs="Times New Roman"/>
                            <w:sz w:val="20"/>
                            <w:szCs w:val="20"/>
                          </w:rPr>
                        </w:pPr>
                        <w:r w:rsidRPr="007D0CEE">
                          <w:rPr>
                            <w:rFonts w:ascii="Times New Roman" w:eastAsia="Times New Roman" w:hAnsi="Times New Roman" w:cs="Times New Roman"/>
                            <w:sz w:val="20"/>
                            <w:szCs w:val="20"/>
                          </w:rPr>
                          <w:t>P</w:t>
                        </w:r>
                        <w:r w:rsidR="001D53B1" w:rsidRPr="007D0CEE">
                          <w:rPr>
                            <w:rFonts w:ascii="Times New Roman" w:eastAsia="Times New Roman" w:hAnsi="Times New Roman" w:cs="Times New Roman"/>
                            <w:sz w:val="20"/>
                            <w:szCs w:val="20"/>
                          </w:rPr>
                          <w:t xml:space="preserve">o słowach </w:t>
                        </w:r>
                        <w:r w:rsidRPr="007D0CEE">
                          <w:rPr>
                            <w:rFonts w:ascii="Times New Roman" w:eastAsia="Times New Roman" w:hAnsi="Times New Roman" w:cs="Times New Roman"/>
                            <w:sz w:val="20"/>
                            <w:szCs w:val="20"/>
                          </w:rPr>
                          <w:t xml:space="preserve">„cechy i rodzaj nie są” dodać </w:t>
                        </w:r>
                        <w:r w:rsidR="00216746" w:rsidRPr="007D0CEE">
                          <w:rPr>
                            <w:rFonts w:ascii="Times New Roman" w:eastAsia="Times New Roman" w:hAnsi="Times New Roman" w:cs="Times New Roman"/>
                            <w:sz w:val="20"/>
                            <w:szCs w:val="20"/>
                          </w:rPr>
                          <w:t>„</w:t>
                        </w:r>
                        <w:r w:rsidRPr="007D0CEE">
                          <w:rPr>
                            <w:rFonts w:ascii="Times New Roman" w:eastAsia="Times New Roman" w:hAnsi="Times New Roman" w:cs="Times New Roman"/>
                            <w:sz w:val="20"/>
                            <w:szCs w:val="20"/>
                          </w:rPr>
                          <w:t xml:space="preserve">i </w:t>
                        </w:r>
                        <w:r w:rsidR="001D53B1" w:rsidRPr="007D0CEE">
                          <w:rPr>
                            <w:rFonts w:ascii="Times New Roman" w:eastAsia="Times New Roman" w:hAnsi="Times New Roman" w:cs="Times New Roman"/>
                            <w:sz w:val="20"/>
                            <w:szCs w:val="20"/>
                          </w:rPr>
                          <w:t>nie były</w:t>
                        </w:r>
                        <w:r w:rsidR="00216746" w:rsidRPr="007D0CEE">
                          <w:rPr>
                            <w:rFonts w:ascii="Times New Roman" w:eastAsia="Times New Roman" w:hAnsi="Times New Roman" w:cs="Times New Roman"/>
                            <w:sz w:val="20"/>
                            <w:szCs w:val="20"/>
                          </w:rPr>
                          <w:t>”</w:t>
                        </w:r>
                        <w:r w:rsidR="00D34FB5" w:rsidRPr="007D0CEE">
                          <w:rPr>
                            <w:rFonts w:ascii="Times New Roman" w:eastAsia="Times New Roman" w:hAnsi="Times New Roman" w:cs="Times New Roman"/>
                            <w:sz w:val="20"/>
                            <w:szCs w:val="20"/>
                          </w:rPr>
                          <w:t>.</w:t>
                        </w:r>
                      </w:p>
                    </w:sdtContent>
                  </w:sdt>
                </w:sdtContent>
              </w:sdt>
            </w:tc>
          </w:tr>
        </w:sdtContent>
      </w:sdt>
      <w:sdt>
        <w:sdtPr>
          <w:rPr>
            <w:rFonts w:ascii="Times New Roman" w:hAnsi="Times New Roman" w:cs="Times New Roman"/>
            <w:sz w:val="20"/>
            <w:szCs w:val="20"/>
          </w:rPr>
          <w:tag w:val="goog_rdk_65"/>
          <w:id w:val="1696646636"/>
        </w:sdtPr>
        <w:sdtContent>
          <w:tr w:rsidR="000C74A9" w:rsidRPr="00C52D2E" w14:paraId="59207FA9" w14:textId="77777777" w:rsidTr="001D53B1">
            <w:trPr>
              <w:trHeight w:val="449"/>
              <w:jc w:val="center"/>
            </w:trPr>
            <w:tc>
              <w:tcPr>
                <w:tcW w:w="600" w:type="dxa"/>
                <w:tcBorders>
                  <w:right w:val="single" w:sz="4" w:space="0" w:color="auto"/>
                </w:tcBorders>
              </w:tcPr>
              <w:p w14:paraId="59207FA5" w14:textId="7C1DF860" w:rsidR="000C74A9" w:rsidRPr="007D0CEE" w:rsidRDefault="00C52D2E" w:rsidP="00485678">
                <w:pPr>
                  <w:pBdr>
                    <w:top w:val="nil"/>
                    <w:left w:val="nil"/>
                    <w:bottom w:val="nil"/>
                    <w:right w:val="nil"/>
                    <w:between w:val="nil"/>
                  </w:pBdr>
                  <w:spacing w:before="120" w:after="120"/>
                  <w:ind w:left="36" w:right="-534"/>
                  <w:rPr>
                    <w:rFonts w:ascii="Times New Roman" w:eastAsia="Times New Roman" w:hAnsi="Times New Roman" w:cs="Times New Roman"/>
                    <w:b/>
                    <w:sz w:val="20"/>
                    <w:szCs w:val="20"/>
                  </w:rPr>
                </w:pPr>
                <w:r w:rsidRPr="007D0CEE">
                  <w:rPr>
                    <w:rFonts w:ascii="Times New Roman" w:hAnsi="Times New Roman" w:cs="Times New Roman"/>
                    <w:sz w:val="20"/>
                    <w:szCs w:val="20"/>
                  </w:rPr>
                  <w:t>4.</w:t>
                </w:r>
              </w:p>
            </w:tc>
            <w:tc>
              <w:tcPr>
                <w:tcW w:w="2100" w:type="dxa"/>
                <w:tcBorders>
                  <w:top w:val="single" w:sz="4" w:space="0" w:color="auto"/>
                  <w:left w:val="single" w:sz="4" w:space="0" w:color="auto"/>
                  <w:bottom w:val="single" w:sz="4" w:space="0" w:color="auto"/>
                  <w:right w:val="single" w:sz="4" w:space="0" w:color="auto"/>
                </w:tcBorders>
              </w:tcPr>
              <w:sdt>
                <w:sdtPr>
                  <w:rPr>
                    <w:rFonts w:ascii="Times New Roman" w:hAnsi="Times New Roman" w:cs="Times New Roman"/>
                    <w:sz w:val="20"/>
                    <w:szCs w:val="20"/>
                  </w:rPr>
                  <w:tag w:val="goog_rdk_69"/>
                  <w:id w:val="1880510483"/>
                </w:sdtPr>
                <w:sdtContent>
                  <w:p w14:paraId="59207FA6" w14:textId="476111B3" w:rsidR="000C74A9" w:rsidRPr="007D0CEE" w:rsidRDefault="00000000" w:rsidP="00485678">
                    <w:pPr>
                      <w:spacing w:before="120" w:after="120"/>
                      <w:jc w:val="center"/>
                      <w:rPr>
                        <w:rFonts w:ascii="Times New Roman" w:eastAsia="Times New Roman" w:hAnsi="Times New Roman" w:cs="Times New Roman"/>
                        <w:sz w:val="20"/>
                        <w:szCs w:val="20"/>
                      </w:rPr>
                    </w:pPr>
                    <w:sdt>
                      <w:sdtPr>
                        <w:rPr>
                          <w:rFonts w:ascii="Times New Roman" w:hAnsi="Times New Roman" w:cs="Times New Roman"/>
                          <w:sz w:val="20"/>
                          <w:szCs w:val="20"/>
                        </w:rPr>
                        <w:tag w:val="goog_rdk_68"/>
                        <w:id w:val="157433888"/>
                      </w:sdtPr>
                      <w:sdtContent>
                        <w:r w:rsidR="001D53B1" w:rsidRPr="007D0CEE">
                          <w:rPr>
                            <w:rFonts w:ascii="Times New Roman" w:eastAsia="Times New Roman" w:hAnsi="Times New Roman" w:cs="Times New Roman"/>
                            <w:sz w:val="20"/>
                            <w:szCs w:val="20"/>
                          </w:rPr>
                          <w:t>§5</w:t>
                        </w:r>
                      </w:sdtContent>
                    </w:sdt>
                  </w:p>
                </w:sdtContent>
              </w:sdt>
            </w:tc>
            <w:tc>
              <w:tcPr>
                <w:tcW w:w="2610" w:type="dxa"/>
                <w:tcBorders>
                  <w:top w:val="single" w:sz="4" w:space="0" w:color="auto"/>
                  <w:left w:val="single" w:sz="4" w:space="0" w:color="auto"/>
                  <w:bottom w:val="single" w:sz="4" w:space="0" w:color="auto"/>
                  <w:right w:val="single" w:sz="4" w:space="0" w:color="auto"/>
                </w:tcBorders>
              </w:tcPr>
              <w:sdt>
                <w:sdtPr>
                  <w:rPr>
                    <w:rFonts w:ascii="Times New Roman" w:hAnsi="Times New Roman" w:cs="Times New Roman"/>
                    <w:sz w:val="20"/>
                    <w:szCs w:val="20"/>
                  </w:rPr>
                  <w:tag w:val="goog_rdk_71"/>
                  <w:id w:val="-1399898061"/>
                </w:sdtPr>
                <w:sdtContent>
                  <w:p w14:paraId="59207FA7" w14:textId="77777777" w:rsidR="000C74A9" w:rsidRPr="007D0CEE" w:rsidRDefault="00000000" w:rsidP="00485678">
                    <w:pPr>
                      <w:spacing w:before="120" w:after="120"/>
                      <w:jc w:val="both"/>
                      <w:rPr>
                        <w:rFonts w:ascii="Times New Roman" w:eastAsia="Times New Roman" w:hAnsi="Times New Roman" w:cs="Times New Roman"/>
                        <w:sz w:val="20"/>
                        <w:szCs w:val="20"/>
                      </w:rPr>
                    </w:pPr>
                    <w:sdt>
                      <w:sdtPr>
                        <w:rPr>
                          <w:rFonts w:ascii="Times New Roman" w:hAnsi="Times New Roman" w:cs="Times New Roman"/>
                          <w:sz w:val="20"/>
                          <w:szCs w:val="20"/>
                        </w:rPr>
                        <w:tag w:val="goog_rdk_70"/>
                        <w:id w:val="1172995321"/>
                      </w:sdtPr>
                      <w:sdtContent>
                        <w:r w:rsidR="001D53B1" w:rsidRPr="007D0CEE">
                          <w:rPr>
                            <w:rFonts w:ascii="Times New Roman" w:eastAsia="Times New Roman" w:hAnsi="Times New Roman" w:cs="Times New Roman"/>
                            <w:sz w:val="20"/>
                            <w:szCs w:val="20"/>
                          </w:rPr>
                          <w:t>Komitet ds. Nieruchomości Krajowej Izby Gospodarczej</w:t>
                        </w:r>
                      </w:sdtContent>
                    </w:sdt>
                  </w:p>
                </w:sdtContent>
              </w:sdt>
            </w:tc>
            <w:tc>
              <w:tcPr>
                <w:tcW w:w="8895" w:type="dxa"/>
                <w:tcBorders>
                  <w:top w:val="single" w:sz="4" w:space="0" w:color="auto"/>
                  <w:left w:val="single" w:sz="4" w:space="0" w:color="auto"/>
                  <w:bottom w:val="single" w:sz="4" w:space="0" w:color="auto"/>
                  <w:right w:val="single" w:sz="4" w:space="0" w:color="auto"/>
                </w:tcBorders>
              </w:tcPr>
              <w:sdt>
                <w:sdtPr>
                  <w:rPr>
                    <w:rFonts w:ascii="Times New Roman" w:hAnsi="Times New Roman" w:cs="Times New Roman"/>
                    <w:sz w:val="20"/>
                    <w:szCs w:val="20"/>
                  </w:rPr>
                  <w:tag w:val="goog_rdk_73"/>
                  <w:id w:val="-949237164"/>
                </w:sdtPr>
                <w:sdtContent>
                  <w:sdt>
                    <w:sdtPr>
                      <w:rPr>
                        <w:rFonts w:ascii="Times New Roman" w:hAnsi="Times New Roman" w:cs="Times New Roman"/>
                        <w:sz w:val="20"/>
                        <w:szCs w:val="20"/>
                      </w:rPr>
                      <w:tag w:val="goog_rdk_72"/>
                      <w:id w:val="964539826"/>
                    </w:sdtPr>
                    <w:sdtContent>
                      <w:p w14:paraId="549725FB" w14:textId="436FA1AD" w:rsidR="005A5BC8" w:rsidRPr="007D0CEE" w:rsidRDefault="005A5BC8" w:rsidP="00485678">
                        <w:pPr>
                          <w:spacing w:before="120" w:after="120"/>
                          <w:rPr>
                            <w:rFonts w:ascii="Times New Roman" w:hAnsi="Times New Roman" w:cs="Times New Roman"/>
                            <w:sz w:val="20"/>
                            <w:szCs w:val="20"/>
                          </w:rPr>
                        </w:pPr>
                        <w:r w:rsidRPr="007D0CEE">
                          <w:rPr>
                            <w:rFonts w:ascii="Times New Roman" w:hAnsi="Times New Roman" w:cs="Times New Roman"/>
                            <w:sz w:val="20"/>
                            <w:szCs w:val="20"/>
                          </w:rPr>
                          <w:t>Przepis w zasadzie powiela art 153 ust. 1 ustawy o gospodarce nieruchomościami (dalej jako: u.g.n.)</w:t>
                        </w:r>
                        <w:r w:rsidR="00220E32" w:rsidRPr="007D0CEE">
                          <w:rPr>
                            <w:rFonts w:ascii="Times New Roman" w:hAnsi="Times New Roman" w:cs="Times New Roman"/>
                            <w:sz w:val="20"/>
                            <w:szCs w:val="20"/>
                          </w:rPr>
                          <w:t>.</w:t>
                        </w:r>
                      </w:p>
                      <w:p w14:paraId="59207FA8" w14:textId="4459B855" w:rsidR="000C74A9" w:rsidRPr="007D0CEE" w:rsidRDefault="00520767" w:rsidP="00485678">
                        <w:pPr>
                          <w:spacing w:before="120" w:after="120"/>
                          <w:rPr>
                            <w:rFonts w:ascii="Times New Roman" w:eastAsia="Times New Roman" w:hAnsi="Times New Roman" w:cs="Times New Roman"/>
                            <w:sz w:val="20"/>
                            <w:szCs w:val="20"/>
                          </w:rPr>
                        </w:pPr>
                        <w:r w:rsidRPr="007D0CEE">
                          <w:rPr>
                            <w:rFonts w:ascii="Times New Roman" w:eastAsia="Times New Roman" w:hAnsi="Times New Roman" w:cs="Times New Roman"/>
                            <w:sz w:val="20"/>
                            <w:szCs w:val="20"/>
                          </w:rPr>
                          <w:t>P</w:t>
                        </w:r>
                        <w:r w:rsidR="001D53B1" w:rsidRPr="007D0CEE">
                          <w:rPr>
                            <w:rFonts w:ascii="Times New Roman" w:eastAsia="Times New Roman" w:hAnsi="Times New Roman" w:cs="Times New Roman"/>
                            <w:sz w:val="20"/>
                            <w:szCs w:val="20"/>
                          </w:rPr>
                          <w:t xml:space="preserve">o słowach </w:t>
                        </w:r>
                        <w:r w:rsidRPr="007D0CEE">
                          <w:rPr>
                            <w:rFonts w:ascii="Times New Roman" w:eastAsia="Times New Roman" w:hAnsi="Times New Roman" w:cs="Times New Roman"/>
                            <w:sz w:val="20"/>
                            <w:szCs w:val="20"/>
                          </w:rPr>
                          <w:t>„</w:t>
                        </w:r>
                        <w:r w:rsidR="001D53B1" w:rsidRPr="007D0CEE">
                          <w:rPr>
                            <w:rFonts w:ascii="Times New Roman" w:eastAsia="Times New Roman" w:hAnsi="Times New Roman" w:cs="Times New Roman"/>
                            <w:sz w:val="20"/>
                            <w:szCs w:val="20"/>
                          </w:rPr>
                          <w:t>konieczna jest znajomość</w:t>
                        </w:r>
                        <w:r w:rsidRPr="007D0CEE">
                          <w:rPr>
                            <w:rFonts w:ascii="Times New Roman" w:eastAsia="Times New Roman" w:hAnsi="Times New Roman" w:cs="Times New Roman"/>
                            <w:sz w:val="20"/>
                            <w:szCs w:val="20"/>
                          </w:rPr>
                          <w:t>”</w:t>
                        </w:r>
                        <w:r w:rsidR="001D53B1" w:rsidRPr="007D0CEE">
                          <w:rPr>
                            <w:rFonts w:ascii="Times New Roman" w:eastAsia="Times New Roman" w:hAnsi="Times New Roman" w:cs="Times New Roman"/>
                            <w:sz w:val="20"/>
                            <w:szCs w:val="20"/>
                          </w:rPr>
                          <w:t xml:space="preserve"> dodać </w:t>
                        </w:r>
                        <w:r w:rsidRPr="007D0CEE">
                          <w:rPr>
                            <w:rFonts w:ascii="Times New Roman" w:eastAsia="Times New Roman" w:hAnsi="Times New Roman" w:cs="Times New Roman"/>
                            <w:sz w:val="20"/>
                            <w:szCs w:val="20"/>
                          </w:rPr>
                          <w:t>„</w:t>
                        </w:r>
                        <w:r w:rsidR="001D53B1" w:rsidRPr="007D0CEE">
                          <w:rPr>
                            <w:rFonts w:ascii="Times New Roman" w:eastAsia="Times New Roman" w:hAnsi="Times New Roman" w:cs="Times New Roman"/>
                            <w:sz w:val="20"/>
                            <w:szCs w:val="20"/>
                          </w:rPr>
                          <w:t>w szczególności</w:t>
                        </w:r>
                        <w:r w:rsidRPr="007D0CEE">
                          <w:rPr>
                            <w:rFonts w:ascii="Times New Roman" w:eastAsia="Times New Roman" w:hAnsi="Times New Roman" w:cs="Times New Roman"/>
                            <w:sz w:val="20"/>
                            <w:szCs w:val="20"/>
                          </w:rPr>
                          <w:t>”</w:t>
                        </w:r>
                        <w:r w:rsidR="00E62ABC" w:rsidRPr="007D0CEE">
                          <w:rPr>
                            <w:rFonts w:ascii="Times New Roman" w:eastAsia="Times New Roman" w:hAnsi="Times New Roman" w:cs="Times New Roman"/>
                            <w:sz w:val="20"/>
                            <w:szCs w:val="20"/>
                          </w:rPr>
                          <w:t>.</w:t>
                        </w:r>
                      </w:p>
                    </w:sdtContent>
                  </w:sdt>
                </w:sdtContent>
              </w:sdt>
            </w:tc>
          </w:tr>
        </w:sdtContent>
      </w:sdt>
      <w:tr w:rsidR="000C7D03" w:rsidRPr="00C52D2E" w14:paraId="70DA60C3" w14:textId="77777777" w:rsidTr="001D53B1">
        <w:trPr>
          <w:trHeight w:val="1257"/>
          <w:jc w:val="center"/>
        </w:trPr>
        <w:tc>
          <w:tcPr>
            <w:tcW w:w="600" w:type="dxa"/>
          </w:tcPr>
          <w:sdt>
            <w:sdtPr>
              <w:rPr>
                <w:rFonts w:ascii="Times New Roman" w:hAnsi="Times New Roman" w:cs="Times New Roman"/>
                <w:sz w:val="20"/>
                <w:szCs w:val="20"/>
              </w:rPr>
              <w:tag w:val="goog_rdk_77"/>
              <w:id w:val="285852345"/>
            </w:sdtPr>
            <w:sdtContent>
              <w:p w14:paraId="2B87D212" w14:textId="7E8F0408" w:rsidR="000C7D03" w:rsidRPr="007D0CEE" w:rsidDel="004F61E4" w:rsidRDefault="00000000" w:rsidP="00485678">
                <w:pPr>
                  <w:pBdr>
                    <w:top w:val="nil"/>
                    <w:left w:val="nil"/>
                    <w:bottom w:val="nil"/>
                    <w:right w:val="nil"/>
                    <w:between w:val="nil"/>
                  </w:pBdr>
                  <w:spacing w:before="120" w:after="120"/>
                  <w:ind w:left="36" w:right="-534"/>
                  <w:rPr>
                    <w:rFonts w:ascii="Times New Roman" w:hAnsi="Times New Roman" w:cs="Times New Roman"/>
                    <w:sz w:val="20"/>
                    <w:szCs w:val="20"/>
                  </w:rPr>
                </w:pPr>
                <w:sdt>
                  <w:sdtPr>
                    <w:rPr>
                      <w:rFonts w:ascii="Times New Roman" w:hAnsi="Times New Roman" w:cs="Times New Roman"/>
                      <w:sz w:val="20"/>
                      <w:szCs w:val="20"/>
                    </w:rPr>
                    <w:tag w:val="goog_rdk_76"/>
                    <w:id w:val="-1635474959"/>
                  </w:sdtPr>
                  <w:sdtContent>
                    <w:r w:rsidR="000C7D03" w:rsidRPr="007D0CEE">
                      <w:rPr>
                        <w:rFonts w:ascii="Times New Roman" w:hAnsi="Times New Roman" w:cs="Times New Roman"/>
                        <w:sz w:val="20"/>
                        <w:szCs w:val="20"/>
                      </w:rPr>
                      <w:t>5.</w:t>
                    </w:r>
                  </w:sdtContent>
                </w:sdt>
              </w:p>
            </w:sdtContent>
          </w:sdt>
        </w:tc>
        <w:tc>
          <w:tcPr>
            <w:tcW w:w="2100" w:type="dxa"/>
            <w:tcBorders>
              <w:top w:val="single" w:sz="4" w:space="0" w:color="auto"/>
            </w:tcBorders>
          </w:tcPr>
          <w:p w14:paraId="1492B7CF" w14:textId="00C9705B" w:rsidR="000C7D03" w:rsidRPr="007D0CEE" w:rsidRDefault="00000000" w:rsidP="00485678">
            <w:pPr>
              <w:spacing w:before="120" w:after="120"/>
              <w:jc w:val="center"/>
              <w:rPr>
                <w:rFonts w:ascii="Times New Roman" w:hAnsi="Times New Roman" w:cs="Times New Roman"/>
                <w:sz w:val="20"/>
                <w:szCs w:val="20"/>
              </w:rPr>
            </w:pPr>
            <w:sdt>
              <w:sdtPr>
                <w:rPr>
                  <w:rFonts w:ascii="Times New Roman" w:hAnsi="Times New Roman" w:cs="Times New Roman"/>
                  <w:sz w:val="20"/>
                  <w:szCs w:val="20"/>
                </w:rPr>
                <w:tag w:val="goog_rdk_143"/>
                <w:id w:val="-1498413928"/>
              </w:sdtPr>
              <w:sdtContent>
                <w:r w:rsidR="000C7D03" w:rsidRPr="007D0CEE">
                  <w:rPr>
                    <w:rFonts w:ascii="Times New Roman" w:hAnsi="Times New Roman" w:cs="Times New Roman"/>
                    <w:sz w:val="20"/>
                    <w:szCs w:val="20"/>
                  </w:rPr>
                  <w:t>§ 6 ust. 1</w:t>
                </w:r>
              </w:sdtContent>
            </w:sdt>
          </w:p>
        </w:tc>
        <w:tc>
          <w:tcPr>
            <w:tcW w:w="2610" w:type="dxa"/>
            <w:tcBorders>
              <w:top w:val="single" w:sz="4" w:space="0" w:color="auto"/>
            </w:tcBorders>
          </w:tcPr>
          <w:p w14:paraId="5BA24DAC" w14:textId="517AE9EC" w:rsidR="000C7D03" w:rsidRPr="007D0CEE" w:rsidRDefault="00000000" w:rsidP="00485678">
            <w:pPr>
              <w:spacing w:before="120" w:after="120"/>
              <w:jc w:val="both"/>
              <w:rPr>
                <w:rFonts w:ascii="Times New Roman" w:hAnsi="Times New Roman" w:cs="Times New Roman"/>
                <w:sz w:val="20"/>
                <w:szCs w:val="20"/>
              </w:rPr>
            </w:pPr>
            <w:sdt>
              <w:sdtPr>
                <w:rPr>
                  <w:rFonts w:ascii="Times New Roman" w:hAnsi="Times New Roman" w:cs="Times New Roman"/>
                  <w:sz w:val="20"/>
                  <w:szCs w:val="20"/>
                </w:rPr>
                <w:tag w:val="goog_rdk_149"/>
                <w:id w:val="1711379607"/>
              </w:sdtPr>
              <w:sdtContent>
                <w:sdt>
                  <w:sdtPr>
                    <w:rPr>
                      <w:rFonts w:ascii="Times New Roman" w:hAnsi="Times New Roman" w:cs="Times New Roman"/>
                      <w:sz w:val="20"/>
                      <w:szCs w:val="20"/>
                    </w:rPr>
                    <w:tag w:val="goog_rdk_148"/>
                    <w:id w:val="-1273084052"/>
                  </w:sdtPr>
                  <w:sdtContent>
                    <w:r w:rsidR="000C7D03" w:rsidRPr="007D0CEE">
                      <w:rPr>
                        <w:rFonts w:ascii="Times New Roman" w:eastAsia="Times New Roman" w:hAnsi="Times New Roman" w:cs="Times New Roman"/>
                        <w:sz w:val="20"/>
                        <w:szCs w:val="20"/>
                      </w:rPr>
                      <w:t>Komitet ds. Nieruchomości Krajowej Izby Gospodarczej</w:t>
                    </w:r>
                  </w:sdtContent>
                </w:sdt>
              </w:sdtContent>
            </w:sdt>
          </w:p>
        </w:tc>
        <w:tc>
          <w:tcPr>
            <w:tcW w:w="8895" w:type="dxa"/>
            <w:tcBorders>
              <w:top w:val="single" w:sz="4" w:space="0" w:color="auto"/>
            </w:tcBorders>
          </w:tcPr>
          <w:p w14:paraId="7C8AB8A4" w14:textId="10C84079" w:rsidR="000C7D03" w:rsidRPr="007D0CEE" w:rsidRDefault="007D0CEE" w:rsidP="00485678">
            <w:pPr>
              <w:spacing w:before="120" w:after="120"/>
              <w:rPr>
                <w:rFonts w:ascii="Times New Roman" w:hAnsi="Times New Roman" w:cs="Times New Roman"/>
                <w:sz w:val="20"/>
                <w:szCs w:val="20"/>
              </w:rPr>
            </w:pPr>
            <w:r w:rsidRPr="007D0CEE">
              <w:rPr>
                <w:rFonts w:ascii="Times New Roman" w:hAnsi="Times New Roman" w:cs="Times New Roman"/>
                <w:sz w:val="20"/>
                <w:szCs w:val="20"/>
              </w:rPr>
              <w:t>Jest to w istocie powtórzenie § 3 ust. 6 rozporządzenia. Wpisane jedynie do podejścia porównawczego oznaczałoby, że w innych podejściach nie trzeba dokonywać tych czynność, a przecież należy tego dokonywać.</w:t>
            </w:r>
          </w:p>
        </w:tc>
      </w:tr>
      <w:tr w:rsidR="000C7D03" w:rsidRPr="00C52D2E" w14:paraId="59207FAE" w14:textId="77777777" w:rsidTr="00B07877">
        <w:trPr>
          <w:trHeight w:val="1257"/>
          <w:jc w:val="center"/>
        </w:trPr>
        <w:tc>
          <w:tcPr>
            <w:tcW w:w="600" w:type="dxa"/>
          </w:tcPr>
          <w:p w14:paraId="59207FAA" w14:textId="2DD8BE85" w:rsidR="000C7D03" w:rsidRPr="007D0CEE" w:rsidRDefault="000C7D03" w:rsidP="00485678">
            <w:pPr>
              <w:pBdr>
                <w:top w:val="nil"/>
                <w:left w:val="nil"/>
                <w:bottom w:val="nil"/>
                <w:right w:val="nil"/>
                <w:between w:val="nil"/>
              </w:pBdr>
              <w:spacing w:before="120" w:after="120"/>
              <w:ind w:left="36" w:right="-534"/>
              <w:rPr>
                <w:rFonts w:ascii="Times New Roman" w:eastAsia="Times New Roman" w:hAnsi="Times New Roman" w:cs="Times New Roman"/>
                <w:b/>
                <w:sz w:val="20"/>
                <w:szCs w:val="20"/>
              </w:rPr>
            </w:pPr>
            <w:r w:rsidRPr="007D0CEE">
              <w:rPr>
                <w:rFonts w:ascii="Times New Roman" w:hAnsi="Times New Roman" w:cs="Times New Roman"/>
                <w:sz w:val="20"/>
                <w:szCs w:val="20"/>
              </w:rPr>
              <w:lastRenderedPageBreak/>
              <w:t>6.</w:t>
            </w:r>
          </w:p>
        </w:tc>
        <w:tc>
          <w:tcPr>
            <w:tcW w:w="2100" w:type="dxa"/>
          </w:tcPr>
          <w:p w14:paraId="59207FAB" w14:textId="061CB902" w:rsidR="000C7D03" w:rsidRPr="007D0CEE" w:rsidRDefault="00000000" w:rsidP="00485678">
            <w:pPr>
              <w:spacing w:before="120" w:after="120"/>
              <w:jc w:val="center"/>
              <w:rPr>
                <w:rFonts w:ascii="Times New Roman" w:eastAsia="Times New Roman" w:hAnsi="Times New Roman" w:cs="Times New Roman"/>
                <w:sz w:val="20"/>
                <w:szCs w:val="20"/>
              </w:rPr>
            </w:pPr>
            <w:sdt>
              <w:sdtPr>
                <w:rPr>
                  <w:rFonts w:ascii="Times New Roman" w:hAnsi="Times New Roman" w:cs="Times New Roman"/>
                  <w:sz w:val="20"/>
                  <w:szCs w:val="20"/>
                </w:rPr>
                <w:tag w:val="goog_rdk_100"/>
                <w:id w:val="1448733299"/>
              </w:sdtPr>
              <w:sdtContent>
                <w:sdt>
                  <w:sdtPr>
                    <w:rPr>
                      <w:rFonts w:ascii="Times New Roman" w:hAnsi="Times New Roman" w:cs="Times New Roman"/>
                      <w:sz w:val="20"/>
                      <w:szCs w:val="20"/>
                    </w:rPr>
                    <w:tag w:val="goog_rdk_99"/>
                    <w:id w:val="-1229457249"/>
                  </w:sdtPr>
                  <w:sdtContent>
                    <w:r w:rsidR="000C7D03" w:rsidRPr="007D0CEE">
                      <w:rPr>
                        <w:rFonts w:ascii="Times New Roman" w:eastAsia="Times New Roman" w:hAnsi="Times New Roman" w:cs="Times New Roman"/>
                        <w:sz w:val="20"/>
                        <w:szCs w:val="20"/>
                      </w:rPr>
                      <w:t>§6 ust. 3</w:t>
                    </w:r>
                  </w:sdtContent>
                </w:sdt>
              </w:sdtContent>
            </w:sdt>
          </w:p>
        </w:tc>
        <w:tc>
          <w:tcPr>
            <w:tcW w:w="2610" w:type="dxa"/>
          </w:tcPr>
          <w:p w14:paraId="59207FAC" w14:textId="044CFBAA" w:rsidR="000C7D03" w:rsidRPr="007D0CEE" w:rsidRDefault="00000000" w:rsidP="00485678">
            <w:pPr>
              <w:spacing w:before="120" w:after="120"/>
              <w:jc w:val="both"/>
              <w:rPr>
                <w:rFonts w:ascii="Times New Roman" w:eastAsia="Times New Roman" w:hAnsi="Times New Roman" w:cs="Times New Roman"/>
                <w:sz w:val="20"/>
                <w:szCs w:val="20"/>
              </w:rPr>
            </w:pPr>
            <w:sdt>
              <w:sdtPr>
                <w:rPr>
                  <w:rFonts w:ascii="Times New Roman" w:hAnsi="Times New Roman" w:cs="Times New Roman"/>
                  <w:sz w:val="20"/>
                  <w:szCs w:val="20"/>
                </w:rPr>
                <w:tag w:val="goog_rdk_102"/>
                <w:id w:val="-1759521006"/>
              </w:sdtPr>
              <w:sdtContent>
                <w:sdt>
                  <w:sdtPr>
                    <w:rPr>
                      <w:rFonts w:ascii="Times New Roman" w:hAnsi="Times New Roman" w:cs="Times New Roman"/>
                      <w:sz w:val="20"/>
                      <w:szCs w:val="20"/>
                    </w:rPr>
                    <w:tag w:val="goog_rdk_101"/>
                    <w:id w:val="1046798749"/>
                  </w:sdtPr>
                  <w:sdtContent>
                    <w:r w:rsidR="000C7D03" w:rsidRPr="007D0CEE">
                      <w:rPr>
                        <w:rFonts w:ascii="Times New Roman" w:eastAsia="Times New Roman" w:hAnsi="Times New Roman" w:cs="Times New Roman"/>
                        <w:sz w:val="20"/>
                        <w:szCs w:val="20"/>
                      </w:rPr>
                      <w:t>Komitet ds. Nieruchomości Krajowej Izby Gospodarczej</w:t>
                    </w:r>
                  </w:sdtContent>
                </w:sdt>
              </w:sdtContent>
            </w:sdt>
          </w:p>
        </w:tc>
        <w:tc>
          <w:tcPr>
            <w:tcW w:w="8895" w:type="dxa"/>
          </w:tcPr>
          <w:p w14:paraId="188BEF7F" w14:textId="4AF5CAFB" w:rsidR="000C7D03" w:rsidRPr="00485678" w:rsidRDefault="000C7D03" w:rsidP="00485678">
            <w:pPr>
              <w:spacing w:before="120" w:after="120"/>
              <w:rPr>
                <w:rFonts w:ascii="Times New Roman" w:eastAsia="Times New Roman" w:hAnsi="Times New Roman" w:cs="Times New Roman"/>
                <w:sz w:val="20"/>
                <w:szCs w:val="20"/>
              </w:rPr>
            </w:pPr>
            <w:r w:rsidRPr="007D0CEE">
              <w:rPr>
                <w:rFonts w:ascii="Times New Roman" w:hAnsi="Times New Roman" w:cs="Times New Roman"/>
                <w:sz w:val="20"/>
                <w:szCs w:val="20"/>
              </w:rPr>
              <w:t>Proponujemy nową treść: Do określenia wartości nieruchomości wykorzystuje się dane o cenach transakcyjnych nieruchomości pochodzące z aktów notarialnych lub oparte o akty notarialne. Na podstawie tych informacji, w tym w szczególności warunków zawarcia transakcji, ocenia się możliwość przyjęcia cen transakcyjnych do wyceny nieruchomości. Ceny transakcyjne należy odnosić do wybranej jednostki porównawczej.</w:t>
            </w:r>
          </w:p>
          <w:sdt>
            <w:sdtPr>
              <w:rPr>
                <w:rFonts w:ascii="Times New Roman" w:hAnsi="Times New Roman" w:cs="Times New Roman"/>
                <w:sz w:val="20"/>
                <w:szCs w:val="20"/>
              </w:rPr>
              <w:tag w:val="goog_rdk_112"/>
              <w:id w:val="1218630643"/>
            </w:sdtPr>
            <w:sdtContent>
              <w:sdt>
                <w:sdtPr>
                  <w:rPr>
                    <w:rFonts w:ascii="Times New Roman" w:hAnsi="Times New Roman" w:cs="Times New Roman"/>
                    <w:sz w:val="20"/>
                    <w:szCs w:val="20"/>
                  </w:rPr>
                  <w:tag w:val="goog_rdk_111"/>
                  <w:id w:val="1872029072"/>
                </w:sdtPr>
                <w:sdtContent>
                  <w:p w14:paraId="4B6F992D" w14:textId="77777777" w:rsidR="000C7D03" w:rsidRPr="00485678" w:rsidRDefault="000C7D03" w:rsidP="00485678">
                    <w:pPr>
                      <w:spacing w:before="120" w:after="120"/>
                      <w:rPr>
                        <w:rFonts w:ascii="Times New Roman" w:eastAsia="Times New Roman" w:hAnsi="Times New Roman" w:cs="Times New Roman"/>
                        <w:sz w:val="20"/>
                        <w:szCs w:val="20"/>
                      </w:rPr>
                    </w:pPr>
                    <w:r w:rsidRPr="00485678">
                      <w:rPr>
                        <w:rFonts w:ascii="Times New Roman" w:eastAsia="Times New Roman" w:hAnsi="Times New Roman" w:cs="Times New Roman"/>
                        <w:sz w:val="20"/>
                        <w:szCs w:val="20"/>
                      </w:rPr>
                      <w:t>Uzasadnienie do projektu rozporządzenia wskazuje wprawdzie, że akty notarialne powinny być „</w:t>
                    </w:r>
                    <w:r w:rsidRPr="00485678">
                      <w:rPr>
                        <w:rFonts w:ascii="Times New Roman" w:eastAsia="Times New Roman" w:hAnsi="Times New Roman" w:cs="Times New Roman"/>
                        <w:i/>
                        <w:sz w:val="20"/>
                        <w:szCs w:val="20"/>
                      </w:rPr>
                      <w:t>podstawowym źródłem danych o nieruchomościach, z których korzysta rzeczoznawca majątkowy</w:t>
                    </w:r>
                    <w:r w:rsidRPr="00485678">
                      <w:rPr>
                        <w:rFonts w:ascii="Times New Roman" w:eastAsia="Times New Roman" w:hAnsi="Times New Roman" w:cs="Times New Roman"/>
                        <w:sz w:val="20"/>
                        <w:szCs w:val="20"/>
                      </w:rPr>
                      <w:t xml:space="preserve">”, </w:t>
                    </w:r>
                    <w:r w:rsidRPr="00485678">
                      <w:rPr>
                        <w:rFonts w:ascii="Times New Roman" w:eastAsia="Times New Roman" w:hAnsi="Times New Roman" w:cs="Times New Roman"/>
                        <w:sz w:val="20"/>
                        <w:szCs w:val="20"/>
                      </w:rPr>
                      <w:br/>
                      <w:t xml:space="preserve">co mogłoby oznaczać, że rzeczoznawca majątkowy może korzystać z innych źródeł danych o cenach transakcyjnych, jednak treść § 6 ust. 3 projektu rozporządzenia jest sformułowana w taki sposób, </w:t>
                    </w:r>
                    <w:r w:rsidRPr="00485678">
                      <w:rPr>
                        <w:rFonts w:ascii="Times New Roman" w:eastAsia="Times New Roman" w:hAnsi="Times New Roman" w:cs="Times New Roman"/>
                        <w:sz w:val="20"/>
                        <w:szCs w:val="20"/>
                      </w:rPr>
                      <w:br/>
                      <w:t xml:space="preserve">że nie daje możliwości do interpretacji „rozszerzającej” – innej niż ta, że wyłącznym źródłem danych </w:t>
                    </w:r>
                    <w:r w:rsidRPr="00485678">
                      <w:rPr>
                        <w:rFonts w:ascii="Times New Roman" w:eastAsia="Times New Roman" w:hAnsi="Times New Roman" w:cs="Times New Roman"/>
                        <w:sz w:val="20"/>
                        <w:szCs w:val="20"/>
                      </w:rPr>
                      <w:br/>
                      <w:t>o cenach transakcyjnych nieruchomości są dane pochodzące z aktów notarialnych – ze wszystkimi wynikającymi z takiej interpretacji konsekwencjami.</w:t>
                    </w:r>
                  </w:p>
                </w:sdtContent>
              </w:sdt>
            </w:sdtContent>
          </w:sdt>
          <w:sdt>
            <w:sdtPr>
              <w:rPr>
                <w:rFonts w:ascii="Times New Roman" w:hAnsi="Times New Roman" w:cs="Times New Roman"/>
                <w:sz w:val="20"/>
                <w:szCs w:val="20"/>
              </w:rPr>
              <w:tag w:val="goog_rdk_116"/>
              <w:id w:val="-629482919"/>
            </w:sdtPr>
            <w:sdtContent>
              <w:sdt>
                <w:sdtPr>
                  <w:rPr>
                    <w:rFonts w:ascii="Times New Roman" w:hAnsi="Times New Roman" w:cs="Times New Roman"/>
                    <w:sz w:val="20"/>
                    <w:szCs w:val="20"/>
                  </w:rPr>
                  <w:tag w:val="goog_rdk_115"/>
                  <w:id w:val="-423488967"/>
                </w:sdtPr>
                <w:sdtContent>
                  <w:p w14:paraId="13543C7A" w14:textId="77777777" w:rsidR="000C7D03" w:rsidRPr="00485678" w:rsidRDefault="000C7D03" w:rsidP="00485678">
                    <w:pPr>
                      <w:spacing w:before="120" w:after="120"/>
                      <w:rPr>
                        <w:rFonts w:ascii="Times New Roman" w:eastAsia="Times New Roman" w:hAnsi="Times New Roman" w:cs="Times New Roman"/>
                        <w:sz w:val="20"/>
                        <w:szCs w:val="20"/>
                      </w:rPr>
                    </w:pPr>
                    <w:r w:rsidRPr="00485678">
                      <w:rPr>
                        <w:rFonts w:ascii="Times New Roman" w:eastAsia="Times New Roman" w:hAnsi="Times New Roman" w:cs="Times New Roman"/>
                        <w:sz w:val="20"/>
                        <w:szCs w:val="20"/>
                      </w:rPr>
                      <w:t xml:space="preserve">Rozporządzenie jest w tym zakresie niezgodne z dotychczasową, realizowaną od dziesięcioleci praktyką </w:t>
                    </w:r>
                    <w:r w:rsidRPr="00485678">
                      <w:rPr>
                        <w:rFonts w:ascii="Times New Roman" w:eastAsia="Times New Roman" w:hAnsi="Times New Roman" w:cs="Times New Roman"/>
                        <w:sz w:val="20"/>
                        <w:szCs w:val="20"/>
                      </w:rPr>
                      <w:br/>
                      <w:t xml:space="preserve">i pragmatyką zawodową rzeczoznawców majątkowych. Stoi w sprzeczności z oczekiwaniami uczestników obrotu gospodarczego godząc w postulaty szybkości, uproszczenia i odformalizowania procesów transakcyjnych. Sprowadza proces weryfikacji cen transakcyjnych do czasochłonnego, podrażającego </w:t>
                    </w:r>
                    <w:r w:rsidRPr="00485678">
                      <w:rPr>
                        <w:rFonts w:ascii="Times New Roman" w:eastAsia="Times New Roman" w:hAnsi="Times New Roman" w:cs="Times New Roman"/>
                        <w:sz w:val="20"/>
                        <w:szCs w:val="20"/>
                      </w:rPr>
                      <w:br/>
                      <w:t xml:space="preserve">koszt wyceny postępowania polegającego na obowiązku zapoznawania się przez rzeczoznawcę majątkowego z bliżej nieokreśloną ilością aktów notarialnych, nie mając pewności, że postępowanie </w:t>
                    </w:r>
                    <w:r w:rsidRPr="00485678">
                      <w:rPr>
                        <w:rFonts w:ascii="Times New Roman" w:eastAsia="Times New Roman" w:hAnsi="Times New Roman" w:cs="Times New Roman"/>
                        <w:sz w:val="20"/>
                        <w:szCs w:val="20"/>
                      </w:rPr>
                      <w:br/>
                      <w:t>takie pozwoli niezbicie ustalić, że transakcje opisane w tych aktach notarialnych odzwierciedlają warunki rynkowe.</w:t>
                    </w:r>
                  </w:p>
                </w:sdtContent>
              </w:sdt>
            </w:sdtContent>
          </w:sdt>
          <w:sdt>
            <w:sdtPr>
              <w:rPr>
                <w:rFonts w:ascii="Times New Roman" w:hAnsi="Times New Roman" w:cs="Times New Roman"/>
                <w:sz w:val="20"/>
                <w:szCs w:val="20"/>
              </w:rPr>
              <w:tag w:val="goog_rdk_118"/>
              <w:id w:val="1315068938"/>
            </w:sdtPr>
            <w:sdtContent>
              <w:sdt>
                <w:sdtPr>
                  <w:rPr>
                    <w:rFonts w:ascii="Times New Roman" w:hAnsi="Times New Roman" w:cs="Times New Roman"/>
                    <w:sz w:val="20"/>
                    <w:szCs w:val="20"/>
                  </w:rPr>
                  <w:tag w:val="goog_rdk_117"/>
                  <w:id w:val="878209701"/>
                </w:sdtPr>
                <w:sdtContent>
                  <w:p w14:paraId="21A0C1BB" w14:textId="77777777" w:rsidR="000C7D03" w:rsidRPr="00485678" w:rsidRDefault="000C7D03" w:rsidP="00485678">
                    <w:pPr>
                      <w:spacing w:before="120" w:after="120"/>
                      <w:rPr>
                        <w:rFonts w:ascii="Times New Roman" w:eastAsia="Times New Roman" w:hAnsi="Times New Roman" w:cs="Times New Roman"/>
                        <w:sz w:val="20"/>
                        <w:szCs w:val="20"/>
                      </w:rPr>
                    </w:pPr>
                    <w:r w:rsidRPr="00485678">
                      <w:rPr>
                        <w:rFonts w:ascii="Times New Roman" w:eastAsia="Times New Roman" w:hAnsi="Times New Roman" w:cs="Times New Roman"/>
                        <w:sz w:val="20"/>
                        <w:szCs w:val="20"/>
                      </w:rPr>
                      <w:t xml:space="preserve">O ile zasadniczo należy zgodzić się z tym, że rzeczoznawca majątkowy powinien zapoznać się z treścią aktów notarialnych dotyczących transakcji, które bierze pod uwagę w procesie opracowywania wyceny, </w:t>
                    </w:r>
                    <w:r w:rsidRPr="00485678">
                      <w:rPr>
                        <w:rFonts w:ascii="Times New Roman" w:eastAsia="Times New Roman" w:hAnsi="Times New Roman" w:cs="Times New Roman"/>
                        <w:sz w:val="20"/>
                        <w:szCs w:val="20"/>
                      </w:rPr>
                      <w:br/>
                      <w:t xml:space="preserve">to jednocześnie pewne jest, że w określonych okolicznościach zapoznanie się z aktem notarialnym </w:t>
                    </w:r>
                    <w:r w:rsidRPr="00485678">
                      <w:rPr>
                        <w:rFonts w:ascii="Times New Roman" w:eastAsia="Times New Roman" w:hAnsi="Times New Roman" w:cs="Times New Roman"/>
                        <w:sz w:val="20"/>
                        <w:szCs w:val="20"/>
                      </w:rPr>
                      <w:br/>
                      <w:t xml:space="preserve">okaże się wysoce utrudnione, a czasami nawet niemożliwe. Oczywistym bowiem jest, że dla zachowania metodologii opracowywania wyceny, dokument poddawany weryfikacji przez rzeczoznawcę majątkowego nie może budzić wątpliwości co do formy, a to oznacza, że akt notarialny powinien być analizowany </w:t>
                    </w:r>
                    <w:r w:rsidRPr="00485678">
                      <w:rPr>
                        <w:rFonts w:ascii="Times New Roman" w:eastAsia="Times New Roman" w:hAnsi="Times New Roman" w:cs="Times New Roman"/>
                        <w:sz w:val="20"/>
                        <w:szCs w:val="20"/>
                      </w:rPr>
                      <w:br/>
                      <w:t xml:space="preserve">w oryginale, a to oznacza konieczność podróży rzeczoznawcy majątkowego do miejsca, w którym </w:t>
                    </w:r>
                    <w:r w:rsidRPr="00485678">
                      <w:rPr>
                        <w:rFonts w:ascii="Times New Roman" w:eastAsia="Times New Roman" w:hAnsi="Times New Roman" w:cs="Times New Roman"/>
                        <w:sz w:val="20"/>
                        <w:szCs w:val="20"/>
                      </w:rPr>
                      <w:br/>
                      <w:t>istnieje możliwość zapoznania się z oryginałem takiego dokumentu. Jedynie w niewielkim zakresie stosowne organy udostępniają skany aktów notarialnych przy wykorzystaniu technik teleinformatycznych, w tym porozumiewania się na odległość.</w:t>
                    </w:r>
                  </w:p>
                </w:sdtContent>
              </w:sdt>
            </w:sdtContent>
          </w:sdt>
          <w:sdt>
            <w:sdtPr>
              <w:rPr>
                <w:rFonts w:ascii="Times New Roman" w:hAnsi="Times New Roman" w:cs="Times New Roman"/>
                <w:sz w:val="20"/>
                <w:szCs w:val="20"/>
              </w:rPr>
              <w:tag w:val="goog_rdk_120"/>
              <w:id w:val="-1983612346"/>
            </w:sdtPr>
            <w:sdtContent>
              <w:sdt>
                <w:sdtPr>
                  <w:rPr>
                    <w:rFonts w:ascii="Times New Roman" w:hAnsi="Times New Roman" w:cs="Times New Roman"/>
                    <w:sz w:val="20"/>
                    <w:szCs w:val="20"/>
                  </w:rPr>
                  <w:tag w:val="goog_rdk_119"/>
                  <w:id w:val="619183081"/>
                </w:sdtPr>
                <w:sdtContent>
                  <w:p w14:paraId="2F34D942" w14:textId="423D5BA6" w:rsidR="000C7D03" w:rsidRPr="00485678" w:rsidRDefault="000C7D03" w:rsidP="00485678">
                    <w:pPr>
                      <w:spacing w:before="120" w:after="120"/>
                      <w:rPr>
                        <w:rFonts w:ascii="Times New Roman" w:eastAsia="Times New Roman" w:hAnsi="Times New Roman" w:cs="Times New Roman"/>
                        <w:sz w:val="20"/>
                        <w:szCs w:val="20"/>
                      </w:rPr>
                    </w:pPr>
                    <w:r w:rsidRPr="007D0CEE">
                      <w:rPr>
                        <w:rFonts w:ascii="Times New Roman" w:hAnsi="Times New Roman" w:cs="Times New Roman"/>
                        <w:sz w:val="20"/>
                        <w:szCs w:val="20"/>
                      </w:rPr>
                      <w:t>N</w:t>
                    </w:r>
                    <w:r w:rsidRPr="00485678">
                      <w:rPr>
                        <w:rFonts w:ascii="Times New Roman" w:eastAsia="Times New Roman" w:hAnsi="Times New Roman" w:cs="Times New Roman"/>
                        <w:sz w:val="20"/>
                        <w:szCs w:val="20"/>
                      </w:rPr>
                      <w:t xml:space="preserve">iedawno zaistniała, trwająca kilka lat, sytuacja związana z ograniczeniami w przemieszczaniu się </w:t>
                    </w:r>
                    <w:r w:rsidRPr="00485678">
                      <w:rPr>
                        <w:rFonts w:ascii="Times New Roman" w:eastAsia="Times New Roman" w:hAnsi="Times New Roman" w:cs="Times New Roman"/>
                        <w:sz w:val="20"/>
                        <w:szCs w:val="20"/>
                      </w:rPr>
                      <w:br/>
                      <w:t xml:space="preserve">i/lub kontaktowaniu się międzyludzkim, a związana z pandemią jest dowodem na to, że w określonych okolicznościach, zapoznanie się z oryginałem dokumentu może być niemożliwe, zaś wstrzymywanie </w:t>
                    </w:r>
                    <w:r w:rsidRPr="00485678">
                      <w:rPr>
                        <w:rFonts w:ascii="Times New Roman" w:eastAsia="Times New Roman" w:hAnsi="Times New Roman" w:cs="Times New Roman"/>
                        <w:sz w:val="20"/>
                        <w:szCs w:val="20"/>
                      </w:rPr>
                      <w:br/>
                      <w:t xml:space="preserve">się przez rzeczoznawcę majątkowego z opracowywaniem wyceny do czasu umożliwienia mu wglądu </w:t>
                    </w:r>
                    <w:r w:rsidRPr="00485678">
                      <w:rPr>
                        <w:rFonts w:ascii="Times New Roman" w:eastAsia="Times New Roman" w:hAnsi="Times New Roman" w:cs="Times New Roman"/>
                        <w:sz w:val="20"/>
                        <w:szCs w:val="20"/>
                      </w:rPr>
                      <w:br/>
                      <w:t xml:space="preserve">do oryginału dokumentu powoduje, że proces opracowywania wyceny będzie rozłożony w czasie na bliżej nieokreślony okres, którego nie jest w stanie zaakceptować żaden uczestnik obrotu gospodarczego </w:t>
                    </w:r>
                    <w:r w:rsidRPr="00485678">
                      <w:rPr>
                        <w:rFonts w:ascii="Times New Roman" w:eastAsia="Times New Roman" w:hAnsi="Times New Roman" w:cs="Times New Roman"/>
                        <w:sz w:val="20"/>
                        <w:szCs w:val="20"/>
                      </w:rPr>
                      <w:br/>
                    </w:r>
                    <w:r w:rsidRPr="00485678">
                      <w:rPr>
                        <w:rFonts w:ascii="Times New Roman" w:eastAsia="Times New Roman" w:hAnsi="Times New Roman" w:cs="Times New Roman"/>
                        <w:sz w:val="20"/>
                        <w:szCs w:val="20"/>
                      </w:rPr>
                      <w:lastRenderedPageBreak/>
                      <w:t xml:space="preserve">– rzeczoznawca majątkowy wykonuje usługę, zaś czas jej realizacji (zasadniczo jak najkrótszy) jest </w:t>
                    </w:r>
                    <w:r w:rsidRPr="00485678">
                      <w:rPr>
                        <w:rFonts w:ascii="Times New Roman" w:eastAsia="Times New Roman" w:hAnsi="Times New Roman" w:cs="Times New Roman"/>
                        <w:sz w:val="20"/>
                        <w:szCs w:val="20"/>
                      </w:rPr>
                      <w:br/>
                      <w:t>istotną cechą takiej usługi.</w:t>
                    </w:r>
                  </w:p>
                </w:sdtContent>
              </w:sdt>
            </w:sdtContent>
          </w:sdt>
          <w:sdt>
            <w:sdtPr>
              <w:rPr>
                <w:rFonts w:ascii="Times New Roman" w:hAnsi="Times New Roman" w:cs="Times New Roman"/>
                <w:sz w:val="20"/>
                <w:szCs w:val="20"/>
              </w:rPr>
              <w:tag w:val="goog_rdk_124"/>
              <w:id w:val="-9844057"/>
            </w:sdtPr>
            <w:sdtContent>
              <w:p w14:paraId="197F86E8" w14:textId="174754BD" w:rsidR="000C7D03" w:rsidRPr="00485678" w:rsidRDefault="00000000" w:rsidP="00485678">
                <w:pPr>
                  <w:spacing w:before="120" w:after="120"/>
                  <w:rPr>
                    <w:rFonts w:ascii="Times New Roman" w:eastAsia="Times New Roman" w:hAnsi="Times New Roman" w:cs="Times New Roman"/>
                    <w:sz w:val="20"/>
                    <w:szCs w:val="20"/>
                  </w:rPr>
                </w:pPr>
                <w:sdt>
                  <w:sdtPr>
                    <w:rPr>
                      <w:rFonts w:ascii="Times New Roman" w:hAnsi="Times New Roman" w:cs="Times New Roman"/>
                      <w:sz w:val="20"/>
                      <w:szCs w:val="20"/>
                    </w:rPr>
                    <w:tag w:val="goog_rdk_123"/>
                    <w:id w:val="-836073297"/>
                  </w:sdtPr>
                  <w:sdtContent>
                    <w:r w:rsidR="000C7D03" w:rsidRPr="00485678">
                      <w:rPr>
                        <w:rFonts w:ascii="Times New Roman" w:eastAsia="Times New Roman" w:hAnsi="Times New Roman" w:cs="Times New Roman"/>
                        <w:sz w:val="20"/>
                        <w:szCs w:val="20"/>
                      </w:rPr>
                      <w:t xml:space="preserve">Nawet w okolicznościach umożliwiających rzeczoznawcy majątkowemu wgląd do oryginałów wszystkich aktów notarialnych, jakie są niezbędne dla opracowania wyceny, wgląd taki nie daje żadnej pewności, </w:t>
                    </w:r>
                    <w:r w:rsidR="000C7D03" w:rsidRPr="00485678">
                      <w:rPr>
                        <w:rFonts w:ascii="Times New Roman" w:eastAsia="Times New Roman" w:hAnsi="Times New Roman" w:cs="Times New Roman"/>
                        <w:sz w:val="20"/>
                        <w:szCs w:val="20"/>
                      </w:rPr>
                      <w:br/>
                      <w:t xml:space="preserve">że transakcja objęta treścią konkretnego, analizowanego aktu notarialnego ma charakter umowy zawartej </w:t>
                    </w:r>
                    <w:r w:rsidR="000C7D03" w:rsidRPr="00485678">
                      <w:rPr>
                        <w:rFonts w:ascii="Times New Roman" w:eastAsia="Times New Roman" w:hAnsi="Times New Roman" w:cs="Times New Roman"/>
                        <w:sz w:val="20"/>
                        <w:szCs w:val="20"/>
                      </w:rPr>
                      <w:br/>
                      <w:t xml:space="preserve">w warunkach rynkowych. O warunkach rynkowych decyduje zgodny zamiar stron (pobudki, motywy) </w:t>
                    </w:r>
                    <w:r w:rsidR="000C7D03" w:rsidRPr="00485678">
                      <w:rPr>
                        <w:rFonts w:ascii="Times New Roman" w:eastAsia="Times New Roman" w:hAnsi="Times New Roman" w:cs="Times New Roman"/>
                        <w:sz w:val="20"/>
                        <w:szCs w:val="20"/>
                      </w:rPr>
                      <w:br/>
                      <w:t>i cel umowy, tj. okoliczności znajdujące się w obszarze autonomicznego i konfidencjonalnego zakresu wyrażania woli przez strony umowy.</w:t>
                    </w:r>
                  </w:sdtContent>
                </w:sdt>
              </w:p>
            </w:sdtContent>
          </w:sdt>
          <w:sdt>
            <w:sdtPr>
              <w:rPr>
                <w:rFonts w:ascii="Times New Roman" w:hAnsi="Times New Roman" w:cs="Times New Roman"/>
                <w:sz w:val="20"/>
                <w:szCs w:val="20"/>
              </w:rPr>
              <w:tag w:val="goog_rdk_128"/>
              <w:id w:val="1043340239"/>
            </w:sdtPr>
            <w:sdtContent>
              <w:p w14:paraId="4C672229" w14:textId="5885DF2A" w:rsidR="000C7D03" w:rsidRPr="00485678" w:rsidRDefault="00000000" w:rsidP="00485678">
                <w:pPr>
                  <w:spacing w:before="120" w:after="120"/>
                  <w:rPr>
                    <w:rFonts w:ascii="Times New Roman" w:eastAsia="Times New Roman" w:hAnsi="Times New Roman" w:cs="Times New Roman"/>
                    <w:sz w:val="20"/>
                    <w:szCs w:val="20"/>
                  </w:rPr>
                </w:pPr>
                <w:sdt>
                  <w:sdtPr>
                    <w:rPr>
                      <w:rFonts w:ascii="Times New Roman" w:hAnsi="Times New Roman" w:cs="Times New Roman"/>
                      <w:sz w:val="20"/>
                      <w:szCs w:val="20"/>
                    </w:rPr>
                    <w:tag w:val="goog_rdk_127"/>
                    <w:id w:val="488214538"/>
                  </w:sdtPr>
                  <w:sdtContent>
                    <w:r w:rsidR="000C7D03" w:rsidRPr="00485678">
                      <w:rPr>
                        <w:rFonts w:ascii="Times New Roman" w:eastAsia="Times New Roman" w:hAnsi="Times New Roman" w:cs="Times New Roman"/>
                        <w:sz w:val="20"/>
                        <w:szCs w:val="20"/>
                      </w:rPr>
                      <w:t>W tych okolicznościach należy nadać szczególnego znaczenia analizom dokonywanym przez rzeczoznawców majątkowych, nie tylko i nie tyle aktom notarialnym, ile informacjom o cenach transakcyjnych, zawartym w innych obiektywnych źródłach, w tym w Rejestrach Cen Transakcyjnych Nieruchomości pozyskanych od starostów lub baz danych, które obejmują dane transakcyjne uprzednio pozyskane przez podmiot prowadzący bazę od starosty z aktów notarialnych.</w:t>
                    </w:r>
                  </w:sdtContent>
                </w:sdt>
              </w:p>
            </w:sdtContent>
          </w:sdt>
          <w:sdt>
            <w:sdtPr>
              <w:rPr>
                <w:rFonts w:ascii="Times New Roman" w:hAnsi="Times New Roman" w:cs="Times New Roman"/>
                <w:sz w:val="20"/>
                <w:szCs w:val="20"/>
              </w:rPr>
              <w:tag w:val="goog_rdk_130"/>
              <w:id w:val="535705499"/>
            </w:sdtPr>
            <w:sdtContent>
              <w:p w14:paraId="2B965B5C" w14:textId="500F0FA8" w:rsidR="000C7D03" w:rsidRPr="00485678" w:rsidRDefault="00000000" w:rsidP="00485678">
                <w:pPr>
                  <w:spacing w:before="120" w:after="120"/>
                  <w:rPr>
                    <w:rFonts w:ascii="Times New Roman" w:eastAsia="Times New Roman" w:hAnsi="Times New Roman" w:cs="Times New Roman"/>
                    <w:sz w:val="20"/>
                    <w:szCs w:val="20"/>
                  </w:rPr>
                </w:pPr>
                <w:sdt>
                  <w:sdtPr>
                    <w:rPr>
                      <w:rFonts w:ascii="Times New Roman" w:hAnsi="Times New Roman" w:cs="Times New Roman"/>
                      <w:sz w:val="20"/>
                      <w:szCs w:val="20"/>
                    </w:rPr>
                    <w:tag w:val="goog_rdk_129"/>
                    <w:id w:val="-1817636751"/>
                  </w:sdtPr>
                  <w:sdtContent>
                    <w:r w:rsidR="000C7D03" w:rsidRPr="00485678">
                      <w:rPr>
                        <w:rFonts w:ascii="Times New Roman" w:eastAsia="Times New Roman" w:hAnsi="Times New Roman" w:cs="Times New Roman"/>
                        <w:sz w:val="20"/>
                        <w:szCs w:val="20"/>
                      </w:rPr>
                      <w:t xml:space="preserve">Autorzy projektu nie zwrócili uwagi, że Rejestr Cen Transakcyjnych Nieruchomości prowadzony jest </w:t>
                    </w:r>
                    <w:r w:rsidR="000C7D03" w:rsidRPr="00485678">
                      <w:rPr>
                        <w:rFonts w:ascii="Times New Roman" w:eastAsia="Times New Roman" w:hAnsi="Times New Roman" w:cs="Times New Roman"/>
                        <w:sz w:val="20"/>
                        <w:szCs w:val="20"/>
                      </w:rPr>
                      <w:br/>
                      <w:t xml:space="preserve">przez starostów i jest udostępniany rzeczoznawcom majątkowym odpłatnie, w celu wykorzystania pozyskanych danych o cenach transakcyjnych obrotu nieruchomościami dla potrzeb sporządzenia </w:t>
                    </w:r>
                    <w:r w:rsidR="000C7D03" w:rsidRPr="00485678">
                      <w:rPr>
                        <w:rFonts w:ascii="Times New Roman" w:eastAsia="Times New Roman" w:hAnsi="Times New Roman" w:cs="Times New Roman"/>
                        <w:sz w:val="20"/>
                        <w:szCs w:val="20"/>
                      </w:rPr>
                      <w:br/>
                      <w:t xml:space="preserve">wyceny. Pozyskane z tego rejestru dane mają moc dokumentu urzędowego. Projekt rozporządzenia stoi </w:t>
                    </w:r>
                    <w:r w:rsidR="000C7D03" w:rsidRPr="00485678">
                      <w:rPr>
                        <w:rFonts w:ascii="Times New Roman" w:eastAsia="Times New Roman" w:hAnsi="Times New Roman" w:cs="Times New Roman"/>
                        <w:sz w:val="20"/>
                        <w:szCs w:val="20"/>
                      </w:rPr>
                      <w:br/>
                      <w:t>w sprzeczności z ideą wprowadzenia i dystrybucji systemu pozyskiwania i udostępniania danych zawartych w Rejestrze Cen Transakcyjnych Nieruchomości.</w:t>
                    </w:r>
                  </w:sdtContent>
                </w:sdt>
              </w:p>
            </w:sdtContent>
          </w:sdt>
          <w:sdt>
            <w:sdtPr>
              <w:rPr>
                <w:rFonts w:ascii="Times New Roman" w:hAnsi="Times New Roman" w:cs="Times New Roman"/>
                <w:sz w:val="20"/>
                <w:szCs w:val="20"/>
              </w:rPr>
              <w:tag w:val="goog_rdk_132"/>
              <w:id w:val="386078683"/>
            </w:sdtPr>
            <w:sdtContent>
              <w:p w14:paraId="423B9171" w14:textId="5E838ED6" w:rsidR="000C7D03" w:rsidRPr="00485678" w:rsidRDefault="00000000" w:rsidP="00485678">
                <w:pPr>
                  <w:spacing w:before="120" w:after="120"/>
                  <w:rPr>
                    <w:rFonts w:ascii="Times New Roman" w:eastAsia="Times New Roman" w:hAnsi="Times New Roman" w:cs="Times New Roman"/>
                    <w:sz w:val="20"/>
                    <w:szCs w:val="20"/>
                  </w:rPr>
                </w:pPr>
                <w:sdt>
                  <w:sdtPr>
                    <w:rPr>
                      <w:rFonts w:ascii="Times New Roman" w:hAnsi="Times New Roman" w:cs="Times New Roman"/>
                      <w:sz w:val="20"/>
                      <w:szCs w:val="20"/>
                    </w:rPr>
                    <w:tag w:val="goog_rdk_131"/>
                    <w:id w:val="62381141"/>
                  </w:sdtPr>
                  <w:sdtContent>
                    <w:r w:rsidR="000C7D03" w:rsidRPr="00485678">
                      <w:rPr>
                        <w:rFonts w:ascii="Times New Roman" w:eastAsia="Times New Roman" w:hAnsi="Times New Roman" w:cs="Times New Roman"/>
                        <w:sz w:val="20"/>
                        <w:szCs w:val="20"/>
                      </w:rPr>
                      <w:t>Wieloletnia praktyka i dotychczasowe otoczenie prawne nie wymagało wglądu w treść aktów notarialnych. Projekt rozporządzenia sugeruje, że tworzone na podstawie dotychczasowej praktyki i dotychczasowych przepisów wyceny są „wadliwe”, bo nie zawsze rzeczoznawca majątkowy badał akt notarialny.</w:t>
                    </w:r>
                  </w:sdtContent>
                </w:sdt>
              </w:p>
            </w:sdtContent>
          </w:sdt>
          <w:p w14:paraId="59207FAD" w14:textId="242B08B1" w:rsidR="000C7D03" w:rsidRPr="007D0CEE" w:rsidRDefault="00000000" w:rsidP="00485678">
            <w:pPr>
              <w:spacing w:before="120" w:after="120"/>
              <w:rPr>
                <w:rFonts w:ascii="Times New Roman" w:hAnsi="Times New Roman" w:cs="Times New Roman"/>
                <w:sz w:val="20"/>
                <w:szCs w:val="20"/>
              </w:rPr>
            </w:pPr>
            <w:sdt>
              <w:sdtPr>
                <w:rPr>
                  <w:rFonts w:ascii="Times New Roman" w:hAnsi="Times New Roman" w:cs="Times New Roman"/>
                  <w:sz w:val="20"/>
                  <w:szCs w:val="20"/>
                </w:rPr>
                <w:tag w:val="goog_rdk_134"/>
                <w:id w:val="619733712"/>
              </w:sdtPr>
              <w:sdtContent>
                <w:sdt>
                  <w:sdtPr>
                    <w:rPr>
                      <w:rFonts w:ascii="Times New Roman" w:hAnsi="Times New Roman" w:cs="Times New Roman"/>
                      <w:sz w:val="20"/>
                      <w:szCs w:val="20"/>
                    </w:rPr>
                    <w:tag w:val="goog_rdk_133"/>
                    <w:id w:val="279315636"/>
                  </w:sdtPr>
                  <w:sdtContent>
                    <w:r w:rsidR="000C7D03" w:rsidRPr="00485678">
                      <w:rPr>
                        <w:rFonts w:ascii="Times New Roman" w:eastAsia="Times New Roman" w:hAnsi="Times New Roman" w:cs="Times New Roman"/>
                        <w:sz w:val="20"/>
                        <w:szCs w:val="20"/>
                      </w:rPr>
                      <w:t xml:space="preserve">Zwrócić należy uwagę, że żyjemy w dobie wszechobecnej cyfryzacji i informatyzacji. Informatyzacja obejmuje coraz szerszy obszar życia, w tym związanego z obrotem nieruchomościami (np. elektroniczne księgi wieczyste). Niezrozumiałym jest zawężenie korzystania przez rzeczoznawców majątkowych tylko </w:t>
                    </w:r>
                    <w:r w:rsidR="000C7D03" w:rsidRPr="00485678">
                      <w:rPr>
                        <w:rFonts w:ascii="Times New Roman" w:eastAsia="Times New Roman" w:hAnsi="Times New Roman" w:cs="Times New Roman"/>
                        <w:sz w:val="20"/>
                        <w:szCs w:val="20"/>
                      </w:rPr>
                      <w:br/>
                      <w:t>z aktów notarialnych, które mają postać tradycyjnego dokumentu. Taki zapis projektu rozporządzenia ogranicza możliwość szerszego spojrzenia na różnorodny rynek nieruchomości i prowadzi do zniekształcenia, nie tylko z punktu widzenia rzeczoznawcy majątkowego, ale również w konsekwencji samej wyceny, która w założeniu powinna być jak najbardziej rzetelna.</w:t>
                    </w:r>
                  </w:sdtContent>
                </w:sdt>
              </w:sdtContent>
            </w:sdt>
          </w:p>
        </w:tc>
      </w:tr>
      <w:tr w:rsidR="000C7D03" w:rsidRPr="00C52D2E" w14:paraId="59207FCA" w14:textId="77777777" w:rsidTr="008522FD">
        <w:trPr>
          <w:jc w:val="center"/>
        </w:trPr>
        <w:tc>
          <w:tcPr>
            <w:tcW w:w="600" w:type="dxa"/>
          </w:tcPr>
          <w:p w14:paraId="59207FB5" w14:textId="5CD14525" w:rsidR="000C7D03" w:rsidRPr="00485678" w:rsidRDefault="00000000" w:rsidP="00485678">
            <w:pPr>
              <w:pBdr>
                <w:top w:val="nil"/>
                <w:left w:val="nil"/>
                <w:bottom w:val="nil"/>
                <w:right w:val="nil"/>
                <w:between w:val="nil"/>
              </w:pBdr>
              <w:spacing w:before="120" w:after="120"/>
              <w:ind w:left="36" w:right="-534"/>
              <w:rPr>
                <w:rFonts w:ascii="Times New Roman" w:eastAsia="Times New Roman" w:hAnsi="Times New Roman" w:cs="Times New Roman"/>
                <w:b/>
                <w:sz w:val="20"/>
                <w:szCs w:val="20"/>
              </w:rPr>
            </w:pPr>
            <w:sdt>
              <w:sdtPr>
                <w:rPr>
                  <w:rFonts w:ascii="Times New Roman" w:hAnsi="Times New Roman" w:cs="Times New Roman"/>
                  <w:sz w:val="20"/>
                  <w:szCs w:val="20"/>
                </w:rPr>
                <w:tag w:val="goog_rdk_98"/>
                <w:id w:val="-255898443"/>
              </w:sdtPr>
              <w:sdtContent>
                <w:r w:rsidR="000C7D03" w:rsidRPr="007D0CEE">
                  <w:rPr>
                    <w:rFonts w:ascii="Times New Roman" w:hAnsi="Times New Roman" w:cs="Times New Roman"/>
                    <w:sz w:val="20"/>
                    <w:szCs w:val="20"/>
                  </w:rPr>
                  <w:t>7.</w:t>
                </w:r>
              </w:sdtContent>
            </w:sdt>
          </w:p>
        </w:tc>
        <w:tc>
          <w:tcPr>
            <w:tcW w:w="2100" w:type="dxa"/>
          </w:tcPr>
          <w:p w14:paraId="59207FB6" w14:textId="4989F163" w:rsidR="000C7D03" w:rsidRPr="007D0CEE" w:rsidRDefault="00000000" w:rsidP="00485678">
            <w:pPr>
              <w:spacing w:before="120" w:after="120"/>
              <w:jc w:val="center"/>
              <w:rPr>
                <w:rFonts w:ascii="Times New Roman" w:eastAsia="Times New Roman" w:hAnsi="Times New Roman" w:cs="Times New Roman"/>
                <w:sz w:val="20"/>
                <w:szCs w:val="20"/>
              </w:rPr>
            </w:pPr>
            <w:sdt>
              <w:sdtPr>
                <w:rPr>
                  <w:rFonts w:ascii="Times New Roman" w:hAnsi="Times New Roman" w:cs="Times New Roman"/>
                  <w:sz w:val="20"/>
                  <w:szCs w:val="20"/>
                </w:rPr>
                <w:tag w:val="goog_rdk_159"/>
                <w:id w:val="-1723977782"/>
              </w:sdtPr>
              <w:sdtContent>
                <w:sdt>
                  <w:sdtPr>
                    <w:rPr>
                      <w:rFonts w:ascii="Times New Roman" w:hAnsi="Times New Roman" w:cs="Times New Roman"/>
                      <w:sz w:val="20"/>
                      <w:szCs w:val="20"/>
                    </w:rPr>
                    <w:tag w:val="goog_rdk_158"/>
                    <w:id w:val="-1662996149"/>
                  </w:sdtPr>
                  <w:sdtContent>
                    <w:r w:rsidR="000C7D03" w:rsidRPr="007D0CEE">
                      <w:rPr>
                        <w:rFonts w:ascii="Times New Roman" w:eastAsia="Times New Roman" w:hAnsi="Times New Roman" w:cs="Times New Roman"/>
                        <w:sz w:val="20"/>
                        <w:szCs w:val="20"/>
                      </w:rPr>
                      <w:t>§ 6 ust. 4</w:t>
                    </w:r>
                  </w:sdtContent>
                </w:sdt>
              </w:sdtContent>
            </w:sdt>
          </w:p>
        </w:tc>
        <w:tc>
          <w:tcPr>
            <w:tcW w:w="2610" w:type="dxa"/>
          </w:tcPr>
          <w:p w14:paraId="59207FB7" w14:textId="798816FB" w:rsidR="000C7D03" w:rsidRPr="007D0CEE" w:rsidRDefault="00000000" w:rsidP="00485678">
            <w:pPr>
              <w:spacing w:before="120" w:after="120"/>
              <w:jc w:val="both"/>
              <w:rPr>
                <w:rFonts w:ascii="Times New Roman" w:eastAsia="Times New Roman" w:hAnsi="Times New Roman" w:cs="Times New Roman"/>
                <w:sz w:val="20"/>
                <w:szCs w:val="20"/>
              </w:rPr>
            </w:pPr>
            <w:sdt>
              <w:sdtPr>
                <w:rPr>
                  <w:rFonts w:ascii="Times New Roman" w:hAnsi="Times New Roman" w:cs="Times New Roman"/>
                  <w:sz w:val="20"/>
                  <w:szCs w:val="20"/>
                </w:rPr>
                <w:tag w:val="goog_rdk_161"/>
                <w:id w:val="321777307"/>
              </w:sdtPr>
              <w:sdtContent>
                <w:sdt>
                  <w:sdtPr>
                    <w:rPr>
                      <w:rFonts w:ascii="Times New Roman" w:hAnsi="Times New Roman" w:cs="Times New Roman"/>
                      <w:sz w:val="20"/>
                      <w:szCs w:val="20"/>
                    </w:rPr>
                    <w:tag w:val="goog_rdk_160"/>
                    <w:id w:val="622045995"/>
                  </w:sdtPr>
                  <w:sdtContent>
                    <w:r w:rsidR="000C7D03" w:rsidRPr="007D0CEE">
                      <w:rPr>
                        <w:rFonts w:ascii="Times New Roman" w:eastAsia="Times New Roman" w:hAnsi="Times New Roman" w:cs="Times New Roman"/>
                        <w:sz w:val="20"/>
                        <w:szCs w:val="20"/>
                      </w:rPr>
                      <w:t>Komitet ds. Nieruchomości Krajowej Izby Gospodarczej</w:t>
                    </w:r>
                  </w:sdtContent>
                </w:sdt>
              </w:sdtContent>
            </w:sdt>
          </w:p>
        </w:tc>
        <w:tc>
          <w:tcPr>
            <w:tcW w:w="8895" w:type="dxa"/>
          </w:tcPr>
          <w:p w14:paraId="59207FC9" w14:textId="413C96CF" w:rsidR="000C7D03" w:rsidRPr="007D0CEE" w:rsidRDefault="00000000" w:rsidP="00485678">
            <w:pPr>
              <w:spacing w:before="120" w:after="120"/>
              <w:rPr>
                <w:rFonts w:ascii="Times New Roman" w:eastAsia="Times New Roman" w:hAnsi="Times New Roman" w:cs="Times New Roman"/>
                <w:sz w:val="20"/>
                <w:szCs w:val="20"/>
              </w:rPr>
            </w:pPr>
            <w:sdt>
              <w:sdtPr>
                <w:rPr>
                  <w:rFonts w:ascii="Times New Roman" w:hAnsi="Times New Roman" w:cs="Times New Roman"/>
                  <w:sz w:val="20"/>
                  <w:szCs w:val="20"/>
                </w:rPr>
                <w:tag w:val="goog_rdk_163"/>
                <w:id w:val="573396346"/>
              </w:sdtPr>
              <w:sdtContent>
                <w:sdt>
                  <w:sdtPr>
                    <w:rPr>
                      <w:rFonts w:ascii="Times New Roman" w:hAnsi="Times New Roman" w:cs="Times New Roman"/>
                      <w:sz w:val="20"/>
                      <w:szCs w:val="20"/>
                    </w:rPr>
                    <w:tag w:val="goog_rdk_162"/>
                    <w:id w:val="-1885320895"/>
                  </w:sdtPr>
                  <w:sdtContent>
                    <w:r w:rsidR="000C7D03" w:rsidRPr="007D0CEE">
                      <w:rPr>
                        <w:rFonts w:ascii="Times New Roman" w:eastAsia="Times New Roman" w:hAnsi="Times New Roman" w:cs="Times New Roman"/>
                        <w:sz w:val="20"/>
                        <w:szCs w:val="20"/>
                      </w:rPr>
                      <w:t xml:space="preserve">Przyjęcie sztywnej cezury czasowej, powodującej wykluczenie wcześniejszych transakcje jest sprzeczne </w:t>
                    </w:r>
                    <w:r w:rsidR="005806CA" w:rsidRPr="007D0CEE">
                      <w:rPr>
                        <w:rFonts w:ascii="Times New Roman" w:eastAsia="Times New Roman" w:hAnsi="Times New Roman" w:cs="Times New Roman"/>
                        <w:sz w:val="20"/>
                        <w:szCs w:val="20"/>
                      </w:rPr>
                      <w:br/>
                    </w:r>
                    <w:r w:rsidR="000C7D03" w:rsidRPr="007D0CEE">
                      <w:rPr>
                        <w:rFonts w:ascii="Times New Roman" w:eastAsia="Times New Roman" w:hAnsi="Times New Roman" w:cs="Times New Roman"/>
                        <w:sz w:val="20"/>
                        <w:szCs w:val="20"/>
                      </w:rPr>
                      <w:t>z istotą podejścia porównawczego bazującego na cenach historycznych. Jest także sprzeczne z art 153</w:t>
                    </w:r>
                    <w:r w:rsidR="005806CA" w:rsidRPr="007D0CEE">
                      <w:rPr>
                        <w:rFonts w:ascii="Times New Roman" w:eastAsia="Times New Roman" w:hAnsi="Times New Roman" w:cs="Times New Roman"/>
                        <w:sz w:val="20"/>
                        <w:szCs w:val="20"/>
                      </w:rPr>
                      <w:t xml:space="preserve"> </w:t>
                    </w:r>
                    <w:r w:rsidR="005806CA" w:rsidRPr="007D0CEE">
                      <w:rPr>
                        <w:rFonts w:ascii="Times New Roman" w:eastAsia="Times New Roman" w:hAnsi="Times New Roman" w:cs="Times New Roman"/>
                        <w:sz w:val="20"/>
                        <w:szCs w:val="20"/>
                      </w:rPr>
                      <w:br/>
                      <w:t xml:space="preserve">ust. </w:t>
                    </w:r>
                    <w:r w:rsidR="000C7D03" w:rsidRPr="007D0CEE">
                      <w:rPr>
                        <w:rFonts w:ascii="Times New Roman" w:eastAsia="Times New Roman" w:hAnsi="Times New Roman" w:cs="Times New Roman"/>
                        <w:sz w:val="20"/>
                        <w:szCs w:val="20"/>
                      </w:rPr>
                      <w:t>1</w:t>
                    </w:r>
                    <w:r w:rsidR="005806CA" w:rsidRPr="007D0CEE">
                      <w:rPr>
                        <w:rFonts w:ascii="Times New Roman" w:eastAsia="Times New Roman" w:hAnsi="Times New Roman" w:cs="Times New Roman"/>
                        <w:sz w:val="20"/>
                        <w:szCs w:val="20"/>
                      </w:rPr>
                      <w:t xml:space="preserve"> u.g.n.</w:t>
                    </w:r>
                    <w:r w:rsidR="000C7D03" w:rsidRPr="007D0CEE">
                      <w:rPr>
                        <w:rFonts w:ascii="Times New Roman" w:eastAsia="Times New Roman" w:hAnsi="Times New Roman" w:cs="Times New Roman"/>
                        <w:sz w:val="20"/>
                        <w:szCs w:val="20"/>
                      </w:rPr>
                      <w:t xml:space="preserve"> Sztywne ramy czasowe powodują, że zgodnie z projektem </w:t>
                    </w:r>
                    <w:r w:rsidR="005B4175" w:rsidRPr="007D0CEE">
                      <w:rPr>
                        <w:rFonts w:ascii="Times New Roman" w:eastAsia="Times New Roman" w:hAnsi="Times New Roman" w:cs="Times New Roman"/>
                        <w:sz w:val="20"/>
                        <w:szCs w:val="20"/>
                      </w:rPr>
                      <w:t xml:space="preserve">rozporządzenia </w:t>
                    </w:r>
                    <w:r w:rsidR="000C7D03" w:rsidRPr="007D0CEE">
                      <w:rPr>
                        <w:rFonts w:ascii="Times New Roman" w:eastAsia="Times New Roman" w:hAnsi="Times New Roman" w:cs="Times New Roman"/>
                        <w:sz w:val="20"/>
                        <w:szCs w:val="20"/>
                      </w:rPr>
                      <w:t xml:space="preserve">nie będzie można wykorzystać cen nieruchomości bardzo podobnych do szacowanej, bo umowy były zawarte o kilka dni </w:t>
                    </w:r>
                    <w:r w:rsidR="005B4175" w:rsidRPr="007D0CEE">
                      <w:rPr>
                        <w:rFonts w:ascii="Times New Roman" w:eastAsia="Times New Roman" w:hAnsi="Times New Roman" w:cs="Times New Roman"/>
                        <w:sz w:val="20"/>
                        <w:szCs w:val="20"/>
                      </w:rPr>
                      <w:br/>
                    </w:r>
                    <w:r w:rsidR="000C7D03" w:rsidRPr="007D0CEE">
                      <w:rPr>
                        <w:rFonts w:ascii="Times New Roman" w:eastAsia="Times New Roman" w:hAnsi="Times New Roman" w:cs="Times New Roman"/>
                        <w:sz w:val="20"/>
                        <w:szCs w:val="20"/>
                      </w:rPr>
                      <w:t>po dwóch latach od dnia wyceny, a będzie można wykorzystać mniej podobne tylko dlatego, że umowy były zawarta np. kilkanaście dni później.</w:t>
                    </w:r>
                  </w:sdtContent>
                </w:sdt>
              </w:sdtContent>
            </w:sdt>
          </w:p>
        </w:tc>
      </w:tr>
      <w:tr w:rsidR="000C7D03" w:rsidRPr="00C52D2E" w14:paraId="59207FD0" w14:textId="77777777" w:rsidTr="008522FD">
        <w:trPr>
          <w:jc w:val="center"/>
        </w:trPr>
        <w:tc>
          <w:tcPr>
            <w:tcW w:w="600" w:type="dxa"/>
          </w:tcPr>
          <w:p w14:paraId="59207FCB" w14:textId="36196576" w:rsidR="000C7D03" w:rsidRPr="007D0CEE" w:rsidRDefault="00000000" w:rsidP="00485678">
            <w:pPr>
              <w:pBdr>
                <w:top w:val="nil"/>
                <w:left w:val="nil"/>
                <w:bottom w:val="nil"/>
                <w:right w:val="nil"/>
                <w:between w:val="nil"/>
              </w:pBdr>
              <w:spacing w:before="120" w:after="120"/>
              <w:ind w:left="36" w:right="-534"/>
              <w:rPr>
                <w:rFonts w:ascii="Times New Roman" w:eastAsia="Times New Roman" w:hAnsi="Times New Roman" w:cs="Times New Roman"/>
                <w:b/>
                <w:sz w:val="20"/>
                <w:szCs w:val="20"/>
              </w:rPr>
            </w:pPr>
            <w:sdt>
              <w:sdtPr>
                <w:rPr>
                  <w:rFonts w:ascii="Times New Roman" w:hAnsi="Times New Roman" w:cs="Times New Roman"/>
                  <w:sz w:val="20"/>
                  <w:szCs w:val="20"/>
                </w:rPr>
                <w:tag w:val="goog_rdk_141"/>
                <w:id w:val="-1743557417"/>
              </w:sdtPr>
              <w:sdtContent>
                <w:sdt>
                  <w:sdtPr>
                    <w:rPr>
                      <w:rFonts w:ascii="Times New Roman" w:hAnsi="Times New Roman" w:cs="Times New Roman"/>
                      <w:sz w:val="20"/>
                      <w:szCs w:val="20"/>
                    </w:rPr>
                    <w:tag w:val="goog_rdk_140"/>
                    <w:id w:val="-1059236302"/>
                  </w:sdtPr>
                  <w:sdtContent>
                    <w:r w:rsidR="000C7D03" w:rsidRPr="007D0CEE">
                      <w:rPr>
                        <w:rFonts w:ascii="Times New Roman" w:hAnsi="Times New Roman" w:cs="Times New Roman"/>
                        <w:sz w:val="20"/>
                        <w:szCs w:val="20"/>
                      </w:rPr>
                      <w:t>8.</w:t>
                    </w:r>
                  </w:sdtContent>
                </w:sdt>
              </w:sdtContent>
            </w:sdt>
          </w:p>
        </w:tc>
        <w:tc>
          <w:tcPr>
            <w:tcW w:w="2100" w:type="dxa"/>
          </w:tcPr>
          <w:p w14:paraId="59207FCD" w14:textId="6C8D3671" w:rsidR="000C7D03" w:rsidRPr="007D0CEE" w:rsidRDefault="00000000" w:rsidP="00485678">
            <w:pPr>
              <w:spacing w:before="120" w:after="120"/>
              <w:jc w:val="center"/>
              <w:rPr>
                <w:rFonts w:ascii="Times New Roman" w:eastAsia="Times New Roman" w:hAnsi="Times New Roman" w:cs="Times New Roman"/>
                <w:sz w:val="20"/>
                <w:szCs w:val="20"/>
              </w:rPr>
            </w:pPr>
            <w:sdt>
              <w:sdtPr>
                <w:rPr>
                  <w:rFonts w:ascii="Times New Roman" w:hAnsi="Times New Roman" w:cs="Times New Roman"/>
                  <w:sz w:val="20"/>
                  <w:szCs w:val="20"/>
                </w:rPr>
                <w:tag w:val="goog_rdk_168"/>
                <w:id w:val="1136461770"/>
              </w:sdtPr>
              <w:sdtContent>
                <w:sdt>
                  <w:sdtPr>
                    <w:rPr>
                      <w:rFonts w:ascii="Times New Roman" w:hAnsi="Times New Roman" w:cs="Times New Roman"/>
                      <w:sz w:val="20"/>
                      <w:szCs w:val="20"/>
                    </w:rPr>
                    <w:tag w:val="goog_rdk_167"/>
                    <w:id w:val="688180586"/>
                  </w:sdtPr>
                  <w:sdtContent>
                    <w:r w:rsidR="000C7D03" w:rsidRPr="007D0CEE">
                      <w:rPr>
                        <w:rFonts w:ascii="Times New Roman" w:eastAsia="Times New Roman" w:hAnsi="Times New Roman" w:cs="Times New Roman"/>
                        <w:sz w:val="20"/>
                        <w:szCs w:val="20"/>
                      </w:rPr>
                      <w:t>§ 6 ust. 5</w:t>
                    </w:r>
                  </w:sdtContent>
                </w:sdt>
              </w:sdtContent>
            </w:sdt>
          </w:p>
        </w:tc>
        <w:tc>
          <w:tcPr>
            <w:tcW w:w="2610" w:type="dxa"/>
          </w:tcPr>
          <w:p w14:paraId="59207FCE" w14:textId="1355803F" w:rsidR="000C7D03" w:rsidRPr="007D0CEE" w:rsidRDefault="00000000" w:rsidP="00485678">
            <w:pPr>
              <w:spacing w:before="120" w:after="120"/>
              <w:jc w:val="both"/>
              <w:rPr>
                <w:rFonts w:ascii="Times New Roman" w:eastAsia="Times New Roman" w:hAnsi="Times New Roman" w:cs="Times New Roman"/>
                <w:sz w:val="20"/>
                <w:szCs w:val="20"/>
              </w:rPr>
            </w:pPr>
            <w:sdt>
              <w:sdtPr>
                <w:rPr>
                  <w:rFonts w:ascii="Times New Roman" w:hAnsi="Times New Roman" w:cs="Times New Roman"/>
                  <w:sz w:val="20"/>
                  <w:szCs w:val="20"/>
                </w:rPr>
                <w:tag w:val="goog_rdk_170"/>
                <w:id w:val="1406953522"/>
              </w:sdtPr>
              <w:sdtContent>
                <w:sdt>
                  <w:sdtPr>
                    <w:rPr>
                      <w:rFonts w:ascii="Times New Roman" w:hAnsi="Times New Roman" w:cs="Times New Roman"/>
                      <w:sz w:val="20"/>
                      <w:szCs w:val="20"/>
                    </w:rPr>
                    <w:tag w:val="goog_rdk_169"/>
                    <w:id w:val="-1304688493"/>
                  </w:sdtPr>
                  <w:sdtContent>
                    <w:r w:rsidR="000C7D03" w:rsidRPr="007D0CEE">
                      <w:rPr>
                        <w:rFonts w:ascii="Times New Roman" w:eastAsia="Times New Roman" w:hAnsi="Times New Roman" w:cs="Times New Roman"/>
                        <w:sz w:val="20"/>
                        <w:szCs w:val="20"/>
                      </w:rPr>
                      <w:t>Komitet ds. Nieruchomości Krajowej Izby Gospodarczej</w:t>
                    </w:r>
                  </w:sdtContent>
                </w:sdt>
              </w:sdtContent>
            </w:sdt>
          </w:p>
        </w:tc>
        <w:tc>
          <w:tcPr>
            <w:tcW w:w="8895" w:type="dxa"/>
          </w:tcPr>
          <w:p w14:paraId="59207FCF" w14:textId="385B2D3C" w:rsidR="000C7D03" w:rsidRPr="007D0CEE" w:rsidRDefault="00000000" w:rsidP="00485678">
            <w:pPr>
              <w:spacing w:before="120" w:after="120"/>
              <w:rPr>
                <w:rFonts w:ascii="Times New Roman" w:eastAsia="Times New Roman" w:hAnsi="Times New Roman" w:cs="Times New Roman"/>
                <w:sz w:val="20"/>
                <w:szCs w:val="20"/>
              </w:rPr>
            </w:pPr>
            <w:sdt>
              <w:sdtPr>
                <w:rPr>
                  <w:rFonts w:ascii="Times New Roman" w:hAnsi="Times New Roman" w:cs="Times New Roman"/>
                  <w:sz w:val="20"/>
                  <w:szCs w:val="20"/>
                </w:rPr>
                <w:tag w:val="goog_rdk_172"/>
                <w:id w:val="-1610893621"/>
              </w:sdtPr>
              <w:sdtContent>
                <w:sdt>
                  <w:sdtPr>
                    <w:rPr>
                      <w:rFonts w:ascii="Times New Roman" w:hAnsi="Times New Roman" w:cs="Times New Roman"/>
                      <w:sz w:val="20"/>
                      <w:szCs w:val="20"/>
                    </w:rPr>
                    <w:tag w:val="goog_rdk_171"/>
                    <w:id w:val="7112053"/>
                  </w:sdtPr>
                  <w:sdtContent>
                    <w:r w:rsidR="000C7D03" w:rsidRPr="007D0CEE">
                      <w:rPr>
                        <w:rFonts w:ascii="Times New Roman" w:eastAsia="Times New Roman" w:hAnsi="Times New Roman" w:cs="Times New Roman"/>
                        <w:sz w:val="20"/>
                        <w:szCs w:val="20"/>
                      </w:rPr>
                      <w:t>Uwag</w:t>
                    </w:r>
                    <w:r w:rsidR="00A5209C" w:rsidRPr="007D0CEE">
                      <w:rPr>
                        <w:rFonts w:ascii="Times New Roman" w:eastAsia="Times New Roman" w:hAnsi="Times New Roman" w:cs="Times New Roman"/>
                        <w:sz w:val="20"/>
                        <w:szCs w:val="20"/>
                      </w:rPr>
                      <w:t xml:space="preserve">a </w:t>
                    </w:r>
                    <w:r w:rsidR="000C7D03" w:rsidRPr="007D0CEE">
                      <w:rPr>
                        <w:rFonts w:ascii="Times New Roman" w:eastAsia="Times New Roman" w:hAnsi="Times New Roman" w:cs="Times New Roman"/>
                        <w:sz w:val="20"/>
                        <w:szCs w:val="20"/>
                      </w:rPr>
                      <w:t xml:space="preserve">jak dla </w:t>
                    </w:r>
                    <w:r w:rsidR="00A5209C" w:rsidRPr="007D0CEE">
                      <w:rPr>
                        <w:rFonts w:ascii="Times New Roman" w:eastAsia="Times New Roman" w:hAnsi="Times New Roman" w:cs="Times New Roman"/>
                        <w:sz w:val="20"/>
                        <w:szCs w:val="20"/>
                      </w:rPr>
                      <w:t>§</w:t>
                    </w:r>
                    <w:r w:rsidR="000C7D03" w:rsidRPr="007D0CEE">
                      <w:rPr>
                        <w:rFonts w:ascii="Times New Roman" w:eastAsia="Times New Roman" w:hAnsi="Times New Roman" w:cs="Times New Roman"/>
                        <w:sz w:val="20"/>
                        <w:szCs w:val="20"/>
                      </w:rPr>
                      <w:t xml:space="preserve"> 3 ust. 3</w:t>
                    </w:r>
                    <w:r w:rsidR="00A5209C" w:rsidRPr="007D0CEE">
                      <w:rPr>
                        <w:rFonts w:ascii="Times New Roman" w:eastAsia="Times New Roman" w:hAnsi="Times New Roman" w:cs="Times New Roman"/>
                        <w:sz w:val="20"/>
                        <w:szCs w:val="20"/>
                      </w:rPr>
                      <w:t xml:space="preserve"> rozporządzenia</w:t>
                    </w:r>
                    <w:r w:rsidR="000C7D03" w:rsidRPr="007D0CEE">
                      <w:rPr>
                        <w:rFonts w:ascii="Times New Roman" w:eastAsia="Times New Roman" w:hAnsi="Times New Roman" w:cs="Times New Roman"/>
                        <w:sz w:val="20"/>
                        <w:szCs w:val="20"/>
                      </w:rPr>
                      <w:t xml:space="preserve">. Zapis powinien być uzupełniony o dodanie po </w:t>
                    </w:r>
                    <w:r w:rsidR="00A5209C" w:rsidRPr="007D0CEE">
                      <w:rPr>
                        <w:rFonts w:ascii="Times New Roman" w:eastAsia="Times New Roman" w:hAnsi="Times New Roman" w:cs="Times New Roman"/>
                        <w:sz w:val="20"/>
                        <w:szCs w:val="20"/>
                      </w:rPr>
                      <w:t xml:space="preserve">słowach </w:t>
                    </w:r>
                    <w:r w:rsidR="00502597" w:rsidRPr="007D0CEE">
                      <w:rPr>
                        <w:rFonts w:ascii="Times New Roman" w:eastAsia="Times New Roman" w:hAnsi="Times New Roman" w:cs="Times New Roman"/>
                        <w:sz w:val="20"/>
                        <w:szCs w:val="20"/>
                      </w:rPr>
                      <w:br/>
                    </w:r>
                    <w:r w:rsidR="00A5209C" w:rsidRPr="007D0CEE">
                      <w:rPr>
                        <w:rFonts w:ascii="Times New Roman" w:eastAsia="Times New Roman" w:hAnsi="Times New Roman" w:cs="Times New Roman"/>
                        <w:sz w:val="20"/>
                        <w:szCs w:val="20"/>
                      </w:rPr>
                      <w:t>„</w:t>
                    </w:r>
                    <w:r w:rsidR="000C7D03" w:rsidRPr="007D0CEE">
                      <w:rPr>
                        <w:rFonts w:ascii="Times New Roman" w:eastAsia="Times New Roman" w:hAnsi="Times New Roman" w:cs="Times New Roman"/>
                        <w:sz w:val="20"/>
                        <w:szCs w:val="20"/>
                      </w:rPr>
                      <w:t>z oględzin nieruchomości</w:t>
                    </w:r>
                    <w:r w:rsidR="00A5209C" w:rsidRPr="007D0CEE">
                      <w:rPr>
                        <w:rFonts w:ascii="Times New Roman" w:eastAsia="Times New Roman" w:hAnsi="Times New Roman" w:cs="Times New Roman"/>
                        <w:sz w:val="20"/>
                        <w:szCs w:val="20"/>
                      </w:rPr>
                      <w:t>”</w:t>
                    </w:r>
                    <w:r w:rsidR="000C7D03" w:rsidRPr="007D0CEE">
                      <w:rPr>
                        <w:rFonts w:ascii="Times New Roman" w:eastAsia="Times New Roman" w:hAnsi="Times New Roman" w:cs="Times New Roman"/>
                        <w:sz w:val="20"/>
                        <w:szCs w:val="20"/>
                      </w:rPr>
                      <w:t xml:space="preserve"> słów </w:t>
                    </w:r>
                    <w:r w:rsidR="005162B2" w:rsidRPr="007D0CEE">
                      <w:rPr>
                        <w:rFonts w:ascii="Times New Roman" w:eastAsia="Times New Roman" w:hAnsi="Times New Roman" w:cs="Times New Roman"/>
                        <w:sz w:val="20"/>
                        <w:szCs w:val="20"/>
                      </w:rPr>
                      <w:t>„</w:t>
                    </w:r>
                    <w:r w:rsidR="000C7D03" w:rsidRPr="007D0CEE">
                      <w:rPr>
                        <w:rFonts w:ascii="Times New Roman" w:eastAsia="Times New Roman" w:hAnsi="Times New Roman" w:cs="Times New Roman"/>
                        <w:sz w:val="20"/>
                        <w:szCs w:val="20"/>
                      </w:rPr>
                      <w:t>w możliwym do wykonania zakresie</w:t>
                    </w:r>
                    <w:r w:rsidR="005162B2" w:rsidRPr="007D0CEE">
                      <w:rPr>
                        <w:rFonts w:ascii="Times New Roman" w:eastAsia="Times New Roman" w:hAnsi="Times New Roman" w:cs="Times New Roman"/>
                        <w:sz w:val="20"/>
                        <w:szCs w:val="20"/>
                      </w:rPr>
                      <w:t>”</w:t>
                    </w:r>
                    <w:r w:rsidR="000C7D03" w:rsidRPr="007D0CEE">
                      <w:rPr>
                        <w:rFonts w:ascii="Times New Roman" w:eastAsia="Times New Roman" w:hAnsi="Times New Roman" w:cs="Times New Roman"/>
                        <w:sz w:val="20"/>
                        <w:szCs w:val="20"/>
                      </w:rPr>
                      <w:t>.</w:t>
                    </w:r>
                  </w:sdtContent>
                </w:sdt>
              </w:sdtContent>
            </w:sdt>
          </w:p>
        </w:tc>
      </w:tr>
      <w:tr w:rsidR="000C7D03" w:rsidRPr="00C52D2E" w14:paraId="59207FD5" w14:textId="77777777" w:rsidTr="008522FD">
        <w:trPr>
          <w:jc w:val="center"/>
        </w:trPr>
        <w:tc>
          <w:tcPr>
            <w:tcW w:w="600" w:type="dxa"/>
          </w:tcPr>
          <w:p w14:paraId="59207FD1" w14:textId="46A6CDFD" w:rsidR="000C7D03" w:rsidRPr="007D0CEE" w:rsidRDefault="00000000" w:rsidP="00485678">
            <w:pPr>
              <w:pBdr>
                <w:top w:val="nil"/>
                <w:left w:val="nil"/>
                <w:bottom w:val="nil"/>
                <w:right w:val="nil"/>
                <w:between w:val="nil"/>
              </w:pBdr>
              <w:spacing w:before="120" w:after="120"/>
              <w:ind w:left="36" w:right="-534"/>
              <w:rPr>
                <w:rFonts w:ascii="Times New Roman" w:eastAsia="Times New Roman" w:hAnsi="Times New Roman" w:cs="Times New Roman"/>
                <w:b/>
                <w:sz w:val="20"/>
                <w:szCs w:val="20"/>
              </w:rPr>
            </w:pPr>
            <w:sdt>
              <w:sdtPr>
                <w:rPr>
                  <w:rFonts w:ascii="Times New Roman" w:hAnsi="Times New Roman" w:cs="Times New Roman"/>
                  <w:sz w:val="20"/>
                  <w:szCs w:val="20"/>
                </w:rPr>
                <w:tag w:val="goog_rdk_157"/>
                <w:id w:val="652885821"/>
              </w:sdtPr>
              <w:sdtContent>
                <w:sdt>
                  <w:sdtPr>
                    <w:rPr>
                      <w:rFonts w:ascii="Times New Roman" w:hAnsi="Times New Roman" w:cs="Times New Roman"/>
                      <w:sz w:val="20"/>
                      <w:szCs w:val="20"/>
                    </w:rPr>
                    <w:tag w:val="goog_rdk_156"/>
                    <w:id w:val="1619410714"/>
                  </w:sdtPr>
                  <w:sdtContent>
                    <w:r w:rsidR="000C7D03" w:rsidRPr="007D0CEE">
                      <w:rPr>
                        <w:rFonts w:ascii="Times New Roman" w:hAnsi="Times New Roman" w:cs="Times New Roman"/>
                        <w:sz w:val="20"/>
                        <w:szCs w:val="20"/>
                      </w:rPr>
                      <w:t>9.</w:t>
                    </w:r>
                  </w:sdtContent>
                </w:sdt>
              </w:sdtContent>
            </w:sdt>
          </w:p>
        </w:tc>
        <w:tc>
          <w:tcPr>
            <w:tcW w:w="2100" w:type="dxa"/>
          </w:tcPr>
          <w:p w14:paraId="59207FD2" w14:textId="0976DE6A" w:rsidR="000C7D03" w:rsidRPr="007D0CEE" w:rsidRDefault="00000000" w:rsidP="00485678">
            <w:pPr>
              <w:spacing w:before="120" w:after="120"/>
              <w:jc w:val="center"/>
              <w:rPr>
                <w:rFonts w:ascii="Times New Roman" w:eastAsia="Times New Roman" w:hAnsi="Times New Roman" w:cs="Times New Roman"/>
                <w:sz w:val="20"/>
                <w:szCs w:val="20"/>
              </w:rPr>
            </w:pPr>
            <w:sdt>
              <w:sdtPr>
                <w:rPr>
                  <w:rFonts w:ascii="Times New Roman" w:hAnsi="Times New Roman" w:cs="Times New Roman"/>
                  <w:sz w:val="20"/>
                  <w:szCs w:val="20"/>
                </w:rPr>
                <w:tag w:val="goog_rdk_177"/>
                <w:id w:val="-1352325345"/>
              </w:sdtPr>
              <w:sdtContent>
                <w:sdt>
                  <w:sdtPr>
                    <w:rPr>
                      <w:rFonts w:ascii="Times New Roman" w:hAnsi="Times New Roman" w:cs="Times New Roman"/>
                      <w:sz w:val="20"/>
                      <w:szCs w:val="20"/>
                    </w:rPr>
                    <w:tag w:val="goog_rdk_176"/>
                    <w:id w:val="456996721"/>
                  </w:sdtPr>
                  <w:sdtContent>
                    <w:r w:rsidR="000C7D03" w:rsidRPr="007D0CEE">
                      <w:rPr>
                        <w:rFonts w:ascii="Times New Roman" w:eastAsia="Times New Roman" w:hAnsi="Times New Roman" w:cs="Times New Roman"/>
                        <w:sz w:val="20"/>
                        <w:szCs w:val="20"/>
                      </w:rPr>
                      <w:t>§ 6 ust. 6</w:t>
                    </w:r>
                  </w:sdtContent>
                </w:sdt>
              </w:sdtContent>
            </w:sdt>
          </w:p>
        </w:tc>
        <w:tc>
          <w:tcPr>
            <w:tcW w:w="2610" w:type="dxa"/>
          </w:tcPr>
          <w:p w14:paraId="59207FD3" w14:textId="62918F43" w:rsidR="000C7D03" w:rsidRPr="007D0CEE" w:rsidRDefault="00000000" w:rsidP="00485678">
            <w:pPr>
              <w:spacing w:before="120" w:after="120"/>
              <w:jc w:val="both"/>
              <w:rPr>
                <w:rFonts w:ascii="Times New Roman" w:eastAsia="Times New Roman" w:hAnsi="Times New Roman" w:cs="Times New Roman"/>
                <w:sz w:val="20"/>
                <w:szCs w:val="20"/>
              </w:rPr>
            </w:pPr>
            <w:sdt>
              <w:sdtPr>
                <w:rPr>
                  <w:rFonts w:ascii="Times New Roman" w:hAnsi="Times New Roman" w:cs="Times New Roman"/>
                  <w:sz w:val="20"/>
                  <w:szCs w:val="20"/>
                </w:rPr>
                <w:tag w:val="goog_rdk_179"/>
                <w:id w:val="1410267103"/>
              </w:sdtPr>
              <w:sdtContent>
                <w:sdt>
                  <w:sdtPr>
                    <w:rPr>
                      <w:rFonts w:ascii="Times New Roman" w:hAnsi="Times New Roman" w:cs="Times New Roman"/>
                      <w:sz w:val="20"/>
                      <w:szCs w:val="20"/>
                    </w:rPr>
                    <w:tag w:val="goog_rdk_178"/>
                    <w:id w:val="-1667242531"/>
                  </w:sdtPr>
                  <w:sdtContent>
                    <w:r w:rsidR="000C7D03" w:rsidRPr="007D0CEE">
                      <w:rPr>
                        <w:rFonts w:ascii="Times New Roman" w:eastAsia="Times New Roman" w:hAnsi="Times New Roman" w:cs="Times New Roman"/>
                        <w:sz w:val="20"/>
                        <w:szCs w:val="20"/>
                      </w:rPr>
                      <w:t>Komitet ds. Nieruchomości Krajowej Izby Gospodarczej</w:t>
                    </w:r>
                  </w:sdtContent>
                </w:sdt>
              </w:sdtContent>
            </w:sdt>
          </w:p>
        </w:tc>
        <w:tc>
          <w:tcPr>
            <w:tcW w:w="8895" w:type="dxa"/>
          </w:tcPr>
          <w:p w14:paraId="59207FD4" w14:textId="45B73590" w:rsidR="000C7D03" w:rsidRPr="007D0CEE" w:rsidRDefault="00000000" w:rsidP="00485678">
            <w:pPr>
              <w:spacing w:before="120" w:after="120"/>
              <w:rPr>
                <w:rFonts w:ascii="Times New Roman" w:eastAsia="Times New Roman" w:hAnsi="Times New Roman" w:cs="Times New Roman"/>
                <w:sz w:val="20"/>
                <w:szCs w:val="20"/>
              </w:rPr>
            </w:pPr>
            <w:sdt>
              <w:sdtPr>
                <w:rPr>
                  <w:rFonts w:ascii="Times New Roman" w:hAnsi="Times New Roman" w:cs="Times New Roman"/>
                  <w:sz w:val="20"/>
                  <w:szCs w:val="20"/>
                </w:rPr>
                <w:tag w:val="goog_rdk_181"/>
                <w:id w:val="-966115261"/>
              </w:sdtPr>
              <w:sdtContent>
                <w:sdt>
                  <w:sdtPr>
                    <w:rPr>
                      <w:rFonts w:ascii="Times New Roman" w:hAnsi="Times New Roman" w:cs="Times New Roman"/>
                      <w:sz w:val="20"/>
                      <w:szCs w:val="20"/>
                    </w:rPr>
                    <w:tag w:val="goog_rdk_180"/>
                    <w:id w:val="-1560542737"/>
                  </w:sdtPr>
                  <w:sdtContent>
                    <w:r w:rsidR="000C7D03" w:rsidRPr="007D0CEE">
                      <w:rPr>
                        <w:rFonts w:ascii="Times New Roman" w:eastAsia="Times New Roman" w:hAnsi="Times New Roman" w:cs="Times New Roman"/>
                        <w:sz w:val="20"/>
                        <w:szCs w:val="20"/>
                      </w:rPr>
                      <w:t>Potrzeba aktualizacji cen wynika wprost z art 153</w:t>
                    </w:r>
                    <w:r w:rsidR="00B34EDF" w:rsidRPr="007D0CEE">
                      <w:rPr>
                        <w:rFonts w:ascii="Times New Roman" w:eastAsia="Times New Roman" w:hAnsi="Times New Roman" w:cs="Times New Roman"/>
                        <w:sz w:val="20"/>
                        <w:szCs w:val="20"/>
                      </w:rPr>
                      <w:t xml:space="preserve"> ust </w:t>
                    </w:r>
                    <w:r w:rsidR="000C7D03" w:rsidRPr="007D0CEE">
                      <w:rPr>
                        <w:rFonts w:ascii="Times New Roman" w:eastAsia="Times New Roman" w:hAnsi="Times New Roman" w:cs="Times New Roman"/>
                        <w:sz w:val="20"/>
                        <w:szCs w:val="20"/>
                      </w:rPr>
                      <w:t>1 u</w:t>
                    </w:r>
                    <w:r w:rsidR="00B34EDF" w:rsidRPr="007D0CEE">
                      <w:rPr>
                        <w:rFonts w:ascii="Times New Roman" w:eastAsia="Times New Roman" w:hAnsi="Times New Roman" w:cs="Times New Roman"/>
                        <w:sz w:val="20"/>
                        <w:szCs w:val="20"/>
                      </w:rPr>
                      <w:t>.</w:t>
                    </w:r>
                    <w:r w:rsidR="000C7D03" w:rsidRPr="007D0CEE">
                      <w:rPr>
                        <w:rFonts w:ascii="Times New Roman" w:eastAsia="Times New Roman" w:hAnsi="Times New Roman" w:cs="Times New Roman"/>
                        <w:sz w:val="20"/>
                        <w:szCs w:val="20"/>
                      </w:rPr>
                      <w:t>g</w:t>
                    </w:r>
                    <w:r w:rsidR="00B34EDF" w:rsidRPr="007D0CEE">
                      <w:rPr>
                        <w:rFonts w:ascii="Times New Roman" w:eastAsia="Times New Roman" w:hAnsi="Times New Roman" w:cs="Times New Roman"/>
                        <w:sz w:val="20"/>
                        <w:szCs w:val="20"/>
                      </w:rPr>
                      <w:t>.</w:t>
                    </w:r>
                    <w:r w:rsidR="000C7D03" w:rsidRPr="007D0CEE">
                      <w:rPr>
                        <w:rFonts w:ascii="Times New Roman" w:eastAsia="Times New Roman" w:hAnsi="Times New Roman" w:cs="Times New Roman"/>
                        <w:sz w:val="20"/>
                        <w:szCs w:val="20"/>
                      </w:rPr>
                      <w:t>n. Z zapisu projek</w:t>
                    </w:r>
                    <w:r w:rsidR="00B34EDF" w:rsidRPr="007D0CEE">
                      <w:rPr>
                        <w:rFonts w:ascii="Times New Roman" w:eastAsia="Times New Roman" w:hAnsi="Times New Roman" w:cs="Times New Roman"/>
                        <w:sz w:val="20"/>
                        <w:szCs w:val="20"/>
                      </w:rPr>
                      <w:t>tu rozporządzenia</w:t>
                    </w:r>
                    <w:r w:rsidR="000C7D03" w:rsidRPr="007D0CEE">
                      <w:rPr>
                        <w:rFonts w:ascii="Times New Roman" w:eastAsia="Times New Roman" w:hAnsi="Times New Roman" w:cs="Times New Roman"/>
                        <w:sz w:val="20"/>
                        <w:szCs w:val="20"/>
                      </w:rPr>
                      <w:t xml:space="preserve"> wynika, że od aktualizacji można odstąpić. Wydaje się to sprzeczne z </w:t>
                    </w:r>
                    <w:r w:rsidR="00B34EDF" w:rsidRPr="007D0CEE">
                      <w:rPr>
                        <w:rFonts w:ascii="Times New Roman" w:eastAsia="Times New Roman" w:hAnsi="Times New Roman" w:cs="Times New Roman"/>
                        <w:sz w:val="20"/>
                        <w:szCs w:val="20"/>
                      </w:rPr>
                      <w:t>ww. przepisem</w:t>
                    </w:r>
                    <w:r w:rsidR="000C7D03" w:rsidRPr="007D0CEE">
                      <w:rPr>
                        <w:rFonts w:ascii="Times New Roman" w:eastAsia="Times New Roman" w:hAnsi="Times New Roman" w:cs="Times New Roman"/>
                        <w:sz w:val="20"/>
                        <w:szCs w:val="20"/>
                      </w:rPr>
                      <w:t xml:space="preserve">, z której wynika, że </w:t>
                    </w:r>
                    <w:r w:rsidR="00EE7519" w:rsidRPr="007D0CEE">
                      <w:rPr>
                        <w:rFonts w:ascii="Times New Roman" w:eastAsia="Times New Roman" w:hAnsi="Times New Roman" w:cs="Times New Roman"/>
                        <w:sz w:val="20"/>
                        <w:szCs w:val="20"/>
                      </w:rPr>
                      <w:t>„</w:t>
                    </w:r>
                    <w:r w:rsidR="008D2E6D" w:rsidRPr="007D0CEE">
                      <w:rPr>
                        <w:rFonts w:ascii="Times New Roman" w:eastAsia="Times New Roman" w:hAnsi="Times New Roman" w:cs="Times New Roman"/>
                        <w:sz w:val="20"/>
                        <w:szCs w:val="20"/>
                      </w:rPr>
                      <w:t xml:space="preserve">uwzględnia się </w:t>
                    </w:r>
                    <w:r w:rsidR="000C7D03" w:rsidRPr="007D0CEE">
                      <w:rPr>
                        <w:rFonts w:ascii="Times New Roman" w:eastAsia="Times New Roman" w:hAnsi="Times New Roman" w:cs="Times New Roman"/>
                        <w:sz w:val="20"/>
                        <w:szCs w:val="20"/>
                      </w:rPr>
                      <w:t>zmiany poziomu cen wskutek upływu czasu”. Zatem nie można nie aktualizować</w:t>
                    </w:r>
                    <w:r w:rsidR="00EE6031" w:rsidRPr="007D0CEE">
                      <w:rPr>
                        <w:rFonts w:ascii="Times New Roman" w:eastAsia="Times New Roman" w:hAnsi="Times New Roman" w:cs="Times New Roman"/>
                        <w:sz w:val="20"/>
                        <w:szCs w:val="20"/>
                      </w:rPr>
                      <w:t>. M</w:t>
                    </w:r>
                    <w:r w:rsidR="000C7D03" w:rsidRPr="007D0CEE">
                      <w:rPr>
                        <w:rFonts w:ascii="Times New Roman" w:eastAsia="Times New Roman" w:hAnsi="Times New Roman" w:cs="Times New Roman"/>
                        <w:sz w:val="20"/>
                        <w:szCs w:val="20"/>
                      </w:rPr>
                      <w:t xml:space="preserve">ożna jedynie aktualizować na poziomie jedności, a więc uwzględnić trend zmiany cen stabilny, w wyniku czego </w:t>
                    </w:r>
                    <w:r w:rsidR="00EE6031" w:rsidRPr="007D0CEE">
                      <w:rPr>
                        <w:rFonts w:ascii="Times New Roman" w:eastAsia="Times New Roman" w:hAnsi="Times New Roman" w:cs="Times New Roman"/>
                        <w:sz w:val="20"/>
                        <w:szCs w:val="20"/>
                      </w:rPr>
                      <w:br/>
                    </w:r>
                    <w:r w:rsidR="000C7D03" w:rsidRPr="007D0CEE">
                      <w:rPr>
                        <w:rFonts w:ascii="Times New Roman" w:eastAsia="Times New Roman" w:hAnsi="Times New Roman" w:cs="Times New Roman"/>
                        <w:sz w:val="20"/>
                        <w:szCs w:val="20"/>
                      </w:rPr>
                      <w:t>ceny transakcyjne pozostaną niezmienione.</w:t>
                    </w:r>
                  </w:sdtContent>
                </w:sdt>
              </w:sdtContent>
            </w:sdt>
          </w:p>
        </w:tc>
      </w:tr>
      <w:tr w:rsidR="000C7D03" w:rsidRPr="00C52D2E" w14:paraId="59207FDA" w14:textId="77777777" w:rsidTr="008522FD">
        <w:trPr>
          <w:jc w:val="center"/>
        </w:trPr>
        <w:tc>
          <w:tcPr>
            <w:tcW w:w="600" w:type="dxa"/>
          </w:tcPr>
          <w:p w14:paraId="59207FD6" w14:textId="41FD4740" w:rsidR="000C7D03" w:rsidRPr="007D0CEE" w:rsidRDefault="00000000" w:rsidP="00485678">
            <w:pPr>
              <w:pBdr>
                <w:top w:val="nil"/>
                <w:left w:val="nil"/>
                <w:bottom w:val="nil"/>
                <w:right w:val="nil"/>
                <w:between w:val="nil"/>
              </w:pBdr>
              <w:spacing w:before="120" w:after="120"/>
              <w:ind w:left="36" w:right="-534"/>
              <w:rPr>
                <w:rFonts w:ascii="Times New Roman" w:eastAsia="Times New Roman" w:hAnsi="Times New Roman" w:cs="Times New Roman"/>
                <w:b/>
                <w:sz w:val="20"/>
                <w:szCs w:val="20"/>
              </w:rPr>
            </w:pPr>
            <w:sdt>
              <w:sdtPr>
                <w:rPr>
                  <w:rFonts w:ascii="Times New Roman" w:hAnsi="Times New Roman" w:cs="Times New Roman"/>
                  <w:sz w:val="20"/>
                  <w:szCs w:val="20"/>
                </w:rPr>
                <w:tag w:val="goog_rdk_166"/>
                <w:id w:val="-908914062"/>
              </w:sdtPr>
              <w:sdtContent>
                <w:sdt>
                  <w:sdtPr>
                    <w:rPr>
                      <w:rFonts w:ascii="Times New Roman" w:hAnsi="Times New Roman" w:cs="Times New Roman"/>
                      <w:sz w:val="20"/>
                      <w:szCs w:val="20"/>
                    </w:rPr>
                    <w:tag w:val="goog_rdk_165"/>
                    <w:id w:val="-89552658"/>
                  </w:sdtPr>
                  <w:sdtContent>
                    <w:r w:rsidR="000C7D03" w:rsidRPr="007D0CEE">
                      <w:rPr>
                        <w:rFonts w:ascii="Times New Roman" w:hAnsi="Times New Roman" w:cs="Times New Roman"/>
                        <w:sz w:val="20"/>
                        <w:szCs w:val="20"/>
                      </w:rPr>
                      <w:t>10.</w:t>
                    </w:r>
                  </w:sdtContent>
                </w:sdt>
              </w:sdtContent>
            </w:sdt>
          </w:p>
        </w:tc>
        <w:tc>
          <w:tcPr>
            <w:tcW w:w="2100" w:type="dxa"/>
          </w:tcPr>
          <w:p w14:paraId="59207FD7" w14:textId="0E5699E6" w:rsidR="000C7D03" w:rsidRPr="007D0CEE" w:rsidRDefault="00000000" w:rsidP="00485678">
            <w:pPr>
              <w:spacing w:before="120" w:after="120"/>
              <w:jc w:val="center"/>
              <w:rPr>
                <w:rFonts w:ascii="Times New Roman" w:eastAsia="Times New Roman" w:hAnsi="Times New Roman" w:cs="Times New Roman"/>
                <w:sz w:val="20"/>
                <w:szCs w:val="20"/>
              </w:rPr>
            </w:pPr>
            <w:sdt>
              <w:sdtPr>
                <w:rPr>
                  <w:rFonts w:ascii="Times New Roman" w:hAnsi="Times New Roman" w:cs="Times New Roman"/>
                  <w:sz w:val="20"/>
                  <w:szCs w:val="20"/>
                </w:rPr>
                <w:tag w:val="goog_rdk_187"/>
                <w:id w:val="-1074964756"/>
              </w:sdtPr>
              <w:sdtContent>
                <w:sdt>
                  <w:sdtPr>
                    <w:rPr>
                      <w:rFonts w:ascii="Times New Roman" w:hAnsi="Times New Roman" w:cs="Times New Roman"/>
                      <w:sz w:val="20"/>
                      <w:szCs w:val="20"/>
                    </w:rPr>
                    <w:tag w:val="goog_rdk_186"/>
                    <w:id w:val="-233163480"/>
                  </w:sdtPr>
                  <w:sdtContent>
                    <w:r w:rsidR="000C7D03" w:rsidRPr="007D0CEE">
                      <w:rPr>
                        <w:rFonts w:ascii="Times New Roman" w:eastAsia="Times New Roman" w:hAnsi="Times New Roman" w:cs="Times New Roman"/>
                        <w:sz w:val="20"/>
                        <w:szCs w:val="20"/>
                      </w:rPr>
                      <w:t>§ 6 ust. 8</w:t>
                    </w:r>
                  </w:sdtContent>
                </w:sdt>
              </w:sdtContent>
            </w:sdt>
          </w:p>
        </w:tc>
        <w:tc>
          <w:tcPr>
            <w:tcW w:w="2610" w:type="dxa"/>
          </w:tcPr>
          <w:p w14:paraId="59207FD8" w14:textId="6B9410E6" w:rsidR="000C7D03" w:rsidRPr="007D0CEE" w:rsidRDefault="00000000" w:rsidP="00485678">
            <w:pPr>
              <w:spacing w:before="120" w:after="120"/>
              <w:jc w:val="both"/>
              <w:rPr>
                <w:rFonts w:ascii="Times New Roman" w:eastAsia="Times New Roman" w:hAnsi="Times New Roman" w:cs="Times New Roman"/>
                <w:sz w:val="20"/>
                <w:szCs w:val="20"/>
              </w:rPr>
            </w:pPr>
            <w:sdt>
              <w:sdtPr>
                <w:rPr>
                  <w:rFonts w:ascii="Times New Roman" w:hAnsi="Times New Roman" w:cs="Times New Roman"/>
                  <w:sz w:val="20"/>
                  <w:szCs w:val="20"/>
                </w:rPr>
                <w:tag w:val="goog_rdk_189"/>
                <w:id w:val="27928184"/>
              </w:sdtPr>
              <w:sdtContent>
                <w:sdt>
                  <w:sdtPr>
                    <w:rPr>
                      <w:rFonts w:ascii="Times New Roman" w:hAnsi="Times New Roman" w:cs="Times New Roman"/>
                      <w:sz w:val="20"/>
                      <w:szCs w:val="20"/>
                    </w:rPr>
                    <w:tag w:val="goog_rdk_188"/>
                    <w:id w:val="310140655"/>
                  </w:sdtPr>
                  <w:sdtContent>
                    <w:r w:rsidR="000C7D03" w:rsidRPr="007D0CEE">
                      <w:rPr>
                        <w:rFonts w:ascii="Times New Roman" w:eastAsia="Times New Roman" w:hAnsi="Times New Roman" w:cs="Times New Roman"/>
                        <w:sz w:val="20"/>
                        <w:szCs w:val="20"/>
                      </w:rPr>
                      <w:t>Komitet ds. Nieruchomości Krajowej Izby Gospodarczej</w:t>
                    </w:r>
                  </w:sdtContent>
                </w:sdt>
              </w:sdtContent>
            </w:sdt>
          </w:p>
        </w:tc>
        <w:tc>
          <w:tcPr>
            <w:tcW w:w="8895" w:type="dxa"/>
          </w:tcPr>
          <w:p w14:paraId="75E979C4" w14:textId="09367C0A" w:rsidR="002F6523" w:rsidRPr="007D0CEE" w:rsidRDefault="002F6523" w:rsidP="00485678">
            <w:pPr>
              <w:spacing w:before="120" w:after="120"/>
              <w:rPr>
                <w:rFonts w:ascii="Times New Roman" w:hAnsi="Times New Roman" w:cs="Times New Roman"/>
                <w:sz w:val="20"/>
                <w:szCs w:val="20"/>
              </w:rPr>
            </w:pPr>
            <w:r w:rsidRPr="007D0CEE">
              <w:rPr>
                <w:rFonts w:ascii="Times New Roman" w:hAnsi="Times New Roman" w:cs="Times New Roman"/>
                <w:sz w:val="20"/>
                <w:szCs w:val="20"/>
              </w:rPr>
              <w:t xml:space="preserve">Zapis spowoduje brak możliwości przyjęcia odnotowanej na rynku transakcji pochodzącej z przetargu, która nie będzie odbiegała od cen transakcyjnych. Na mało aktywnym rynku może to stanowić kluczowy element dla rzeczoznawcy majątkowego i wpływać na niepotrzebną konieczność rozszerzania rynku </w:t>
            </w:r>
            <w:r w:rsidRPr="007D0CEE">
              <w:rPr>
                <w:rFonts w:ascii="Times New Roman" w:hAnsi="Times New Roman" w:cs="Times New Roman"/>
                <w:sz w:val="20"/>
                <w:szCs w:val="20"/>
              </w:rPr>
              <w:br/>
              <w:t>o transakcje odnotowane na rynkach sąsiednich.</w:t>
            </w:r>
          </w:p>
          <w:p w14:paraId="18F15AB4" w14:textId="3B90B8BE" w:rsidR="002F6523" w:rsidRPr="007D0CEE" w:rsidRDefault="002F6523" w:rsidP="00485678">
            <w:pPr>
              <w:spacing w:before="120" w:after="120"/>
              <w:rPr>
                <w:rFonts w:ascii="Times New Roman" w:hAnsi="Times New Roman" w:cs="Times New Roman"/>
                <w:sz w:val="20"/>
                <w:szCs w:val="20"/>
              </w:rPr>
            </w:pPr>
            <w:r w:rsidRPr="007D0CEE">
              <w:rPr>
                <w:rFonts w:ascii="Times New Roman" w:hAnsi="Times New Roman" w:cs="Times New Roman"/>
                <w:sz w:val="20"/>
                <w:szCs w:val="20"/>
              </w:rPr>
              <w:t>Proponuj</w:t>
            </w:r>
            <w:r w:rsidR="008C433B">
              <w:rPr>
                <w:rFonts w:ascii="Times New Roman" w:hAnsi="Times New Roman" w:cs="Times New Roman"/>
                <w:sz w:val="20"/>
                <w:szCs w:val="20"/>
              </w:rPr>
              <w:t>e</w:t>
            </w:r>
            <w:r w:rsidRPr="007D0CEE">
              <w:rPr>
                <w:rFonts w:ascii="Times New Roman" w:hAnsi="Times New Roman" w:cs="Times New Roman"/>
                <w:sz w:val="20"/>
                <w:szCs w:val="20"/>
              </w:rPr>
              <w:t xml:space="preserve"> się utrzymać zapis z aktualnego § 5 ust.2 rozporządzenia:</w:t>
            </w:r>
          </w:p>
          <w:p w14:paraId="59207FD9" w14:textId="7F6C30DB" w:rsidR="000C7D03" w:rsidRPr="007D0CEE" w:rsidRDefault="002F6523" w:rsidP="00485678">
            <w:pPr>
              <w:spacing w:before="120" w:after="120"/>
              <w:rPr>
                <w:rFonts w:ascii="Times New Roman" w:eastAsia="Times New Roman" w:hAnsi="Times New Roman" w:cs="Times New Roman"/>
                <w:sz w:val="20"/>
                <w:szCs w:val="20"/>
              </w:rPr>
            </w:pPr>
            <w:r w:rsidRPr="007D0CEE">
              <w:rPr>
                <w:rFonts w:ascii="Times New Roman" w:hAnsi="Times New Roman" w:cs="Times New Roman"/>
                <w:sz w:val="20"/>
                <w:szCs w:val="20"/>
              </w:rPr>
              <w:t>Ceny uzyskane przy sprzedaży w drodze przetargu mogą być źródłem informacji o cenach transakcyjnych, jeżeli nie odbiegają o więcej niż 20% od przeciętnych cen uzyskiwanych na rynku za nieruchomości podobne.</w:t>
            </w:r>
          </w:p>
        </w:tc>
      </w:tr>
      <w:tr w:rsidR="009E5356" w:rsidRPr="00C52D2E" w14:paraId="522FDEFE" w14:textId="77777777" w:rsidTr="008522FD">
        <w:trPr>
          <w:jc w:val="center"/>
        </w:trPr>
        <w:tc>
          <w:tcPr>
            <w:tcW w:w="600" w:type="dxa"/>
          </w:tcPr>
          <w:p w14:paraId="644894C6" w14:textId="7ADA5483" w:rsidR="009E5356" w:rsidRPr="007D0CEE" w:rsidRDefault="009E5356" w:rsidP="00485678">
            <w:pPr>
              <w:pBdr>
                <w:top w:val="nil"/>
                <w:left w:val="nil"/>
                <w:bottom w:val="nil"/>
                <w:right w:val="nil"/>
                <w:between w:val="nil"/>
              </w:pBdr>
              <w:spacing w:before="120" w:after="120"/>
              <w:ind w:left="36" w:right="-534"/>
              <w:rPr>
                <w:rFonts w:ascii="Times New Roman" w:hAnsi="Times New Roman" w:cs="Times New Roman"/>
                <w:sz w:val="20"/>
                <w:szCs w:val="20"/>
              </w:rPr>
            </w:pPr>
            <w:r w:rsidRPr="007D0CEE">
              <w:rPr>
                <w:rFonts w:ascii="Times New Roman" w:hAnsi="Times New Roman" w:cs="Times New Roman"/>
                <w:sz w:val="20"/>
                <w:szCs w:val="20"/>
              </w:rPr>
              <w:t>11.</w:t>
            </w:r>
          </w:p>
        </w:tc>
        <w:tc>
          <w:tcPr>
            <w:tcW w:w="2100" w:type="dxa"/>
          </w:tcPr>
          <w:p w14:paraId="4F804DAA" w14:textId="4B63C1FE" w:rsidR="009E5356" w:rsidRPr="007D0CEE" w:rsidRDefault="009E5356" w:rsidP="00485678">
            <w:pPr>
              <w:spacing w:before="120" w:after="120"/>
              <w:jc w:val="center"/>
              <w:rPr>
                <w:rFonts w:ascii="Times New Roman" w:hAnsi="Times New Roman" w:cs="Times New Roman"/>
                <w:sz w:val="20"/>
                <w:szCs w:val="20"/>
              </w:rPr>
            </w:pPr>
            <w:r w:rsidRPr="007D0CEE">
              <w:rPr>
                <w:rFonts w:ascii="Times New Roman" w:eastAsia="Times New Roman" w:hAnsi="Times New Roman" w:cs="Times New Roman"/>
                <w:sz w:val="20"/>
                <w:szCs w:val="20"/>
              </w:rPr>
              <w:t>§ 27 ust. 3</w:t>
            </w:r>
          </w:p>
        </w:tc>
        <w:tc>
          <w:tcPr>
            <w:tcW w:w="2610" w:type="dxa"/>
          </w:tcPr>
          <w:p w14:paraId="08305584" w14:textId="04358D9B" w:rsidR="009E5356" w:rsidRPr="007D0CEE" w:rsidRDefault="00000000" w:rsidP="00485678">
            <w:pPr>
              <w:spacing w:before="120" w:after="120"/>
              <w:jc w:val="both"/>
              <w:rPr>
                <w:rFonts w:ascii="Times New Roman" w:hAnsi="Times New Roman" w:cs="Times New Roman"/>
                <w:sz w:val="20"/>
                <w:szCs w:val="20"/>
              </w:rPr>
            </w:pPr>
            <w:sdt>
              <w:sdtPr>
                <w:rPr>
                  <w:rFonts w:ascii="Times New Roman" w:hAnsi="Times New Roman" w:cs="Times New Roman"/>
                  <w:sz w:val="20"/>
                  <w:szCs w:val="20"/>
                </w:rPr>
                <w:tag w:val="goog_rdk_188"/>
                <w:id w:val="-957562387"/>
              </w:sdtPr>
              <w:sdtContent>
                <w:r w:rsidR="005C23BD" w:rsidRPr="007D0CEE">
                  <w:rPr>
                    <w:rFonts w:ascii="Times New Roman" w:eastAsia="Times New Roman" w:hAnsi="Times New Roman" w:cs="Times New Roman"/>
                    <w:sz w:val="20"/>
                    <w:szCs w:val="20"/>
                  </w:rPr>
                  <w:t>Komitet ds. Nieruchomości Krajowej Izby Gospodarczej</w:t>
                </w:r>
              </w:sdtContent>
            </w:sdt>
          </w:p>
        </w:tc>
        <w:tc>
          <w:tcPr>
            <w:tcW w:w="8895" w:type="dxa"/>
          </w:tcPr>
          <w:p w14:paraId="11E157A1" w14:textId="533A5DAC" w:rsidR="009E5356" w:rsidRPr="007D0CEE" w:rsidRDefault="009E5356" w:rsidP="00485678">
            <w:pPr>
              <w:spacing w:before="120" w:after="120"/>
              <w:jc w:val="both"/>
              <w:rPr>
                <w:rFonts w:ascii="Times New Roman" w:eastAsia="Times New Roman" w:hAnsi="Times New Roman" w:cs="Times New Roman"/>
                <w:sz w:val="20"/>
                <w:szCs w:val="20"/>
              </w:rPr>
            </w:pPr>
            <w:r w:rsidRPr="007D0CEE">
              <w:rPr>
                <w:rFonts w:ascii="Times New Roman" w:eastAsia="Times New Roman" w:hAnsi="Times New Roman" w:cs="Times New Roman"/>
                <w:sz w:val="20"/>
                <w:szCs w:val="20"/>
              </w:rPr>
              <w:t>Zapis w ryzykowny sposób ograniczania rzeczoznawcom majątkowym metodologię do konieczności określania wyłącznie zużycia technicznego, funkcjonalnego lub łącznego. Należy wskazać, że z uwagi na specyfikę nieruchomości może zaistnieć konieczność zastosowania innego np.</w:t>
            </w:r>
            <w:r w:rsidR="00AF056D" w:rsidRPr="007D0CEE">
              <w:rPr>
                <w:rFonts w:ascii="Times New Roman" w:eastAsia="Times New Roman" w:hAnsi="Times New Roman" w:cs="Times New Roman"/>
                <w:sz w:val="20"/>
                <w:szCs w:val="20"/>
              </w:rPr>
              <w:t xml:space="preserve"> </w:t>
            </w:r>
            <w:r w:rsidRPr="007D0CEE">
              <w:rPr>
                <w:rFonts w:ascii="Times New Roman" w:eastAsia="Times New Roman" w:hAnsi="Times New Roman" w:cs="Times New Roman"/>
                <w:sz w:val="20"/>
                <w:szCs w:val="20"/>
              </w:rPr>
              <w:t>zużycia środowiskowego.</w:t>
            </w:r>
          </w:p>
          <w:p w14:paraId="2B276E3F" w14:textId="3E55D0D3" w:rsidR="009E5356" w:rsidRPr="007D0CEE" w:rsidRDefault="009E5356" w:rsidP="00485678">
            <w:pPr>
              <w:spacing w:before="120" w:after="120"/>
              <w:jc w:val="both"/>
              <w:rPr>
                <w:rFonts w:ascii="Times New Roman" w:eastAsia="Times New Roman" w:hAnsi="Times New Roman" w:cs="Times New Roman"/>
                <w:sz w:val="20"/>
                <w:szCs w:val="20"/>
              </w:rPr>
            </w:pPr>
            <w:r w:rsidRPr="007D0CEE">
              <w:rPr>
                <w:rFonts w:ascii="Times New Roman" w:eastAsia="Times New Roman" w:hAnsi="Times New Roman" w:cs="Times New Roman"/>
                <w:sz w:val="20"/>
                <w:szCs w:val="20"/>
              </w:rPr>
              <w:t>Zapis eliminuje przy wycenie wartości odtworzeniowej uwzględnienie zużycia zewnętrznego (nazywanego także zużyciem środowiskowym). Pominięcie zużycia zewnętrznego w podejściu kosztowym jest poważnym błędem mającym istotny wpływ na poziom wycen.</w:t>
            </w:r>
          </w:p>
          <w:p w14:paraId="032A810C" w14:textId="00B6EEB6" w:rsidR="005C23BD" w:rsidRPr="007D0CEE" w:rsidRDefault="005C23BD" w:rsidP="00485678">
            <w:pPr>
              <w:spacing w:before="120" w:after="120"/>
              <w:jc w:val="both"/>
              <w:rPr>
                <w:rFonts w:ascii="Times New Roman" w:eastAsia="Times New Roman" w:hAnsi="Times New Roman" w:cs="Times New Roman"/>
                <w:sz w:val="20"/>
                <w:szCs w:val="20"/>
              </w:rPr>
            </w:pPr>
            <w:r w:rsidRPr="007D0CEE">
              <w:rPr>
                <w:rFonts w:ascii="Times New Roman" w:eastAsia="Times New Roman" w:hAnsi="Times New Roman" w:cs="Times New Roman"/>
                <w:sz w:val="20"/>
                <w:szCs w:val="20"/>
              </w:rPr>
              <w:t>Proponujemy</w:t>
            </w:r>
            <w:r w:rsidR="009E5356" w:rsidRPr="007D0CEE">
              <w:rPr>
                <w:rFonts w:ascii="Times New Roman" w:eastAsia="Times New Roman" w:hAnsi="Times New Roman" w:cs="Times New Roman"/>
                <w:sz w:val="20"/>
                <w:szCs w:val="20"/>
              </w:rPr>
              <w:t xml:space="preserve"> zmienić zapis na poniższy</w:t>
            </w:r>
            <w:r w:rsidRPr="007D0CEE">
              <w:rPr>
                <w:rFonts w:ascii="Times New Roman" w:eastAsia="Times New Roman" w:hAnsi="Times New Roman" w:cs="Times New Roman"/>
                <w:sz w:val="20"/>
                <w:szCs w:val="20"/>
              </w:rPr>
              <w:t>:</w:t>
            </w:r>
          </w:p>
          <w:p w14:paraId="414D6BDD" w14:textId="1FAC4172" w:rsidR="009E5356" w:rsidRPr="007D0CEE" w:rsidRDefault="005C23BD" w:rsidP="00485678">
            <w:pPr>
              <w:spacing w:before="120" w:after="120"/>
              <w:jc w:val="both"/>
              <w:rPr>
                <w:rFonts w:ascii="Times New Roman" w:hAnsi="Times New Roman" w:cs="Times New Roman"/>
                <w:sz w:val="20"/>
                <w:szCs w:val="20"/>
              </w:rPr>
            </w:pPr>
            <w:r w:rsidRPr="007D0CEE">
              <w:rPr>
                <w:rFonts w:ascii="Times New Roman" w:eastAsia="Times New Roman" w:hAnsi="Times New Roman" w:cs="Times New Roman"/>
                <w:sz w:val="20"/>
                <w:szCs w:val="20"/>
              </w:rPr>
              <w:t>„</w:t>
            </w:r>
            <w:r w:rsidR="009E5356" w:rsidRPr="007D0CEE">
              <w:rPr>
                <w:rFonts w:ascii="Times New Roman" w:eastAsia="Times New Roman" w:hAnsi="Times New Roman" w:cs="Times New Roman"/>
                <w:sz w:val="20"/>
                <w:szCs w:val="20"/>
              </w:rPr>
              <w:t>Przy określaniu stopnia zużycia obiektów</w:t>
            </w:r>
            <w:r w:rsidR="008945A2" w:rsidRPr="007D0CEE">
              <w:rPr>
                <w:rFonts w:ascii="Times New Roman" w:eastAsia="Times New Roman" w:hAnsi="Times New Roman" w:cs="Times New Roman"/>
                <w:sz w:val="20"/>
                <w:szCs w:val="20"/>
              </w:rPr>
              <w:t>, o którym mowa w ust. 2, rzeczoznawca majątkowy ustala</w:t>
            </w:r>
            <w:r w:rsidR="009E5356" w:rsidRPr="007D0CEE">
              <w:rPr>
                <w:rFonts w:ascii="Times New Roman" w:eastAsia="Times New Roman" w:hAnsi="Times New Roman" w:cs="Times New Roman"/>
                <w:sz w:val="20"/>
                <w:szCs w:val="20"/>
              </w:rPr>
              <w:t xml:space="preserve"> </w:t>
            </w:r>
            <w:r w:rsidRPr="007D0CEE">
              <w:rPr>
                <w:rFonts w:ascii="Times New Roman" w:eastAsia="Times New Roman" w:hAnsi="Times New Roman" w:cs="Times New Roman"/>
                <w:sz w:val="20"/>
                <w:szCs w:val="20"/>
              </w:rPr>
              <w:br/>
            </w:r>
            <w:r w:rsidR="009E5356" w:rsidRPr="007D0CEE">
              <w:rPr>
                <w:rFonts w:ascii="Times New Roman" w:eastAsia="Times New Roman" w:hAnsi="Times New Roman" w:cs="Times New Roman"/>
                <w:sz w:val="20"/>
                <w:szCs w:val="20"/>
              </w:rPr>
              <w:t>w szczególności zużyci</w:t>
            </w:r>
            <w:r w:rsidR="008945A2" w:rsidRPr="007D0CEE">
              <w:rPr>
                <w:rFonts w:ascii="Times New Roman" w:eastAsia="Times New Roman" w:hAnsi="Times New Roman" w:cs="Times New Roman"/>
                <w:sz w:val="20"/>
                <w:szCs w:val="20"/>
              </w:rPr>
              <w:t>e</w:t>
            </w:r>
            <w:r w:rsidR="009E5356" w:rsidRPr="007D0CEE">
              <w:rPr>
                <w:rFonts w:ascii="Times New Roman" w:eastAsia="Times New Roman" w:hAnsi="Times New Roman" w:cs="Times New Roman"/>
                <w:sz w:val="20"/>
                <w:szCs w:val="20"/>
              </w:rPr>
              <w:t xml:space="preserve"> techniczne, funkcjonalne, łączne lub inne wynikające ze specyfiki wycenianej nieruchomości</w:t>
            </w:r>
            <w:r w:rsidRPr="007D0CEE">
              <w:rPr>
                <w:rFonts w:ascii="Times New Roman" w:eastAsia="Times New Roman" w:hAnsi="Times New Roman" w:cs="Times New Roman"/>
                <w:sz w:val="20"/>
                <w:szCs w:val="20"/>
              </w:rPr>
              <w:t>”</w:t>
            </w:r>
            <w:r w:rsidR="00FA5CAE" w:rsidRPr="007D0CEE">
              <w:rPr>
                <w:rFonts w:ascii="Times New Roman" w:eastAsia="Times New Roman" w:hAnsi="Times New Roman" w:cs="Times New Roman"/>
                <w:sz w:val="20"/>
                <w:szCs w:val="20"/>
              </w:rPr>
              <w:t>.</w:t>
            </w:r>
          </w:p>
        </w:tc>
      </w:tr>
      <w:tr w:rsidR="00787BF8" w:rsidRPr="00C52D2E" w14:paraId="29BB1B7C" w14:textId="77777777" w:rsidTr="008522FD">
        <w:trPr>
          <w:jc w:val="center"/>
        </w:trPr>
        <w:tc>
          <w:tcPr>
            <w:tcW w:w="600" w:type="dxa"/>
          </w:tcPr>
          <w:p w14:paraId="1B062E9F" w14:textId="17BD4A63" w:rsidR="00787BF8" w:rsidRPr="007D0CEE" w:rsidRDefault="005F63A9" w:rsidP="00485678">
            <w:pPr>
              <w:pBdr>
                <w:top w:val="nil"/>
                <w:left w:val="nil"/>
                <w:bottom w:val="nil"/>
                <w:right w:val="nil"/>
                <w:between w:val="nil"/>
              </w:pBdr>
              <w:spacing w:before="120" w:after="120"/>
              <w:ind w:left="36" w:right="-534"/>
              <w:rPr>
                <w:rFonts w:ascii="Times New Roman" w:hAnsi="Times New Roman" w:cs="Times New Roman"/>
                <w:sz w:val="20"/>
                <w:szCs w:val="20"/>
              </w:rPr>
            </w:pPr>
            <w:r w:rsidRPr="007D0CEE">
              <w:rPr>
                <w:rFonts w:ascii="Times New Roman" w:hAnsi="Times New Roman" w:cs="Times New Roman"/>
                <w:sz w:val="20"/>
                <w:szCs w:val="20"/>
              </w:rPr>
              <w:t>12.</w:t>
            </w:r>
          </w:p>
        </w:tc>
        <w:tc>
          <w:tcPr>
            <w:tcW w:w="2100" w:type="dxa"/>
          </w:tcPr>
          <w:p w14:paraId="57374BD9" w14:textId="257D3182" w:rsidR="00787BF8" w:rsidRPr="007D0CEE" w:rsidRDefault="00787BF8" w:rsidP="00485678">
            <w:pPr>
              <w:spacing w:before="120" w:after="120"/>
              <w:jc w:val="center"/>
              <w:rPr>
                <w:rFonts w:ascii="Times New Roman" w:hAnsi="Times New Roman" w:cs="Times New Roman"/>
                <w:sz w:val="20"/>
                <w:szCs w:val="20"/>
              </w:rPr>
            </w:pPr>
            <w:r w:rsidRPr="007D0CEE">
              <w:rPr>
                <w:rFonts w:ascii="Times New Roman" w:eastAsia="Times New Roman" w:hAnsi="Times New Roman" w:cs="Times New Roman"/>
                <w:sz w:val="20"/>
                <w:szCs w:val="20"/>
              </w:rPr>
              <w:t>§ 27 ust. 4</w:t>
            </w:r>
          </w:p>
        </w:tc>
        <w:tc>
          <w:tcPr>
            <w:tcW w:w="2610" w:type="dxa"/>
          </w:tcPr>
          <w:p w14:paraId="7F65B11D" w14:textId="785601F6" w:rsidR="00787BF8" w:rsidRPr="007D0CEE" w:rsidRDefault="00000000" w:rsidP="00485678">
            <w:pPr>
              <w:spacing w:before="120" w:after="120"/>
              <w:jc w:val="both"/>
              <w:rPr>
                <w:rFonts w:ascii="Times New Roman" w:hAnsi="Times New Roman" w:cs="Times New Roman"/>
                <w:sz w:val="20"/>
                <w:szCs w:val="20"/>
              </w:rPr>
            </w:pPr>
            <w:sdt>
              <w:sdtPr>
                <w:rPr>
                  <w:rFonts w:ascii="Times New Roman" w:hAnsi="Times New Roman" w:cs="Times New Roman"/>
                  <w:sz w:val="20"/>
                  <w:szCs w:val="20"/>
                </w:rPr>
                <w:tag w:val="goog_rdk_188"/>
                <w:id w:val="789313672"/>
              </w:sdtPr>
              <w:sdtContent>
                <w:r w:rsidR="005C23BD" w:rsidRPr="007D0CEE">
                  <w:rPr>
                    <w:rFonts w:ascii="Times New Roman" w:eastAsia="Times New Roman" w:hAnsi="Times New Roman" w:cs="Times New Roman"/>
                    <w:sz w:val="20"/>
                    <w:szCs w:val="20"/>
                  </w:rPr>
                  <w:t>Komitet ds. Nieruchomości Krajowej Izby Gospodarczej</w:t>
                </w:r>
              </w:sdtContent>
            </w:sdt>
          </w:p>
        </w:tc>
        <w:tc>
          <w:tcPr>
            <w:tcW w:w="8895" w:type="dxa"/>
          </w:tcPr>
          <w:p w14:paraId="7B488FA1" w14:textId="6C64E587" w:rsidR="00787BF8" w:rsidRPr="007D0CEE" w:rsidRDefault="00787BF8" w:rsidP="00485678">
            <w:pPr>
              <w:spacing w:before="120" w:after="120"/>
              <w:rPr>
                <w:rFonts w:ascii="Times New Roman" w:eastAsia="Times New Roman" w:hAnsi="Times New Roman" w:cs="Times New Roman"/>
                <w:sz w:val="20"/>
                <w:szCs w:val="20"/>
              </w:rPr>
            </w:pPr>
            <w:r w:rsidRPr="007D0CEE">
              <w:rPr>
                <w:rFonts w:ascii="Times New Roman" w:eastAsia="Times New Roman" w:hAnsi="Times New Roman" w:cs="Times New Roman"/>
                <w:sz w:val="20"/>
                <w:szCs w:val="20"/>
              </w:rPr>
              <w:t>Proponuje</w:t>
            </w:r>
            <w:r w:rsidR="005C23BD" w:rsidRPr="007D0CEE">
              <w:rPr>
                <w:rFonts w:ascii="Times New Roman" w:eastAsia="Times New Roman" w:hAnsi="Times New Roman" w:cs="Times New Roman"/>
                <w:sz w:val="20"/>
                <w:szCs w:val="20"/>
              </w:rPr>
              <w:t>my</w:t>
            </w:r>
            <w:r w:rsidRPr="007D0CEE">
              <w:rPr>
                <w:rFonts w:ascii="Times New Roman" w:eastAsia="Times New Roman" w:hAnsi="Times New Roman" w:cs="Times New Roman"/>
                <w:sz w:val="20"/>
                <w:szCs w:val="20"/>
              </w:rPr>
              <w:t xml:space="preserve"> zarówno wykreślić zapis jak i usunąć załącznik nr 2 do rozporządzenia jako regulujący metodologię </w:t>
            </w:r>
            <w:r w:rsidR="00CE01F9" w:rsidRPr="007D0CEE">
              <w:rPr>
                <w:rFonts w:ascii="Times New Roman" w:eastAsia="Times New Roman" w:hAnsi="Times New Roman" w:cs="Times New Roman"/>
                <w:sz w:val="20"/>
                <w:szCs w:val="20"/>
              </w:rPr>
              <w:t xml:space="preserve">– </w:t>
            </w:r>
            <w:r w:rsidRPr="007D0CEE">
              <w:rPr>
                <w:rFonts w:ascii="Times New Roman" w:eastAsia="Times New Roman" w:hAnsi="Times New Roman" w:cs="Times New Roman"/>
                <w:sz w:val="20"/>
                <w:szCs w:val="20"/>
              </w:rPr>
              <w:t xml:space="preserve">zapisany w sposób, który w niewystarczającym stopniu odnosi się do możliwej specyfiki nieruchomości, </w:t>
            </w:r>
            <w:r w:rsidR="00CE01F9" w:rsidRPr="007D0CEE">
              <w:rPr>
                <w:rFonts w:ascii="Times New Roman" w:eastAsia="Times New Roman" w:hAnsi="Times New Roman" w:cs="Times New Roman"/>
                <w:sz w:val="20"/>
                <w:szCs w:val="20"/>
              </w:rPr>
              <w:t xml:space="preserve">a </w:t>
            </w:r>
            <w:r w:rsidRPr="007D0CEE">
              <w:rPr>
                <w:rFonts w:ascii="Times New Roman" w:eastAsia="Times New Roman" w:hAnsi="Times New Roman" w:cs="Times New Roman"/>
                <w:sz w:val="20"/>
                <w:szCs w:val="20"/>
              </w:rPr>
              <w:t xml:space="preserve">w konsekwencji może wpłynąć na brak możliwości oszacowania niektórych nieruchomości. </w:t>
            </w:r>
          </w:p>
        </w:tc>
      </w:tr>
      <w:tr w:rsidR="007164C8" w:rsidRPr="00C52D2E" w14:paraId="3974F329" w14:textId="77777777" w:rsidTr="008522FD">
        <w:trPr>
          <w:jc w:val="center"/>
        </w:trPr>
        <w:tc>
          <w:tcPr>
            <w:tcW w:w="600" w:type="dxa"/>
          </w:tcPr>
          <w:p w14:paraId="166CE29F" w14:textId="64BDFE45" w:rsidR="007164C8" w:rsidRPr="007D0CEE" w:rsidRDefault="005F63A9" w:rsidP="00485678">
            <w:pPr>
              <w:pBdr>
                <w:top w:val="nil"/>
                <w:left w:val="nil"/>
                <w:bottom w:val="nil"/>
                <w:right w:val="nil"/>
                <w:between w:val="nil"/>
              </w:pBdr>
              <w:spacing w:before="120" w:after="120"/>
              <w:ind w:left="36" w:right="-534"/>
              <w:rPr>
                <w:rFonts w:ascii="Times New Roman" w:hAnsi="Times New Roman" w:cs="Times New Roman"/>
                <w:sz w:val="20"/>
                <w:szCs w:val="20"/>
              </w:rPr>
            </w:pPr>
            <w:r w:rsidRPr="007D0CEE">
              <w:rPr>
                <w:rFonts w:ascii="Times New Roman" w:hAnsi="Times New Roman" w:cs="Times New Roman"/>
                <w:sz w:val="20"/>
                <w:szCs w:val="20"/>
              </w:rPr>
              <w:lastRenderedPageBreak/>
              <w:t>13.</w:t>
            </w:r>
          </w:p>
        </w:tc>
        <w:tc>
          <w:tcPr>
            <w:tcW w:w="2100" w:type="dxa"/>
          </w:tcPr>
          <w:p w14:paraId="6A3EB085" w14:textId="65981453" w:rsidR="007164C8" w:rsidRPr="007D0CEE" w:rsidRDefault="007164C8" w:rsidP="00485678">
            <w:pPr>
              <w:spacing w:before="120" w:after="120"/>
              <w:jc w:val="center"/>
              <w:rPr>
                <w:rFonts w:ascii="Times New Roman" w:hAnsi="Times New Roman" w:cs="Times New Roman"/>
                <w:sz w:val="20"/>
                <w:szCs w:val="20"/>
              </w:rPr>
            </w:pPr>
            <w:r w:rsidRPr="007D0CEE">
              <w:rPr>
                <w:rFonts w:ascii="Times New Roman" w:eastAsia="Times New Roman" w:hAnsi="Times New Roman" w:cs="Times New Roman"/>
                <w:sz w:val="20"/>
                <w:szCs w:val="20"/>
              </w:rPr>
              <w:t>§ 29 ust. 5</w:t>
            </w:r>
          </w:p>
        </w:tc>
        <w:tc>
          <w:tcPr>
            <w:tcW w:w="2610" w:type="dxa"/>
          </w:tcPr>
          <w:p w14:paraId="0206D874" w14:textId="1544C953" w:rsidR="007164C8" w:rsidRPr="007D0CEE" w:rsidRDefault="00000000" w:rsidP="00485678">
            <w:pPr>
              <w:spacing w:before="120" w:after="120"/>
              <w:jc w:val="both"/>
              <w:rPr>
                <w:rFonts w:ascii="Times New Roman" w:hAnsi="Times New Roman" w:cs="Times New Roman"/>
                <w:sz w:val="20"/>
                <w:szCs w:val="20"/>
              </w:rPr>
            </w:pPr>
            <w:sdt>
              <w:sdtPr>
                <w:rPr>
                  <w:rFonts w:ascii="Times New Roman" w:hAnsi="Times New Roman" w:cs="Times New Roman"/>
                  <w:sz w:val="20"/>
                  <w:szCs w:val="20"/>
                </w:rPr>
                <w:tag w:val="goog_rdk_188"/>
                <w:id w:val="-1455401275"/>
              </w:sdtPr>
              <w:sdtContent>
                <w:r w:rsidR="005C23BD" w:rsidRPr="007D0CEE">
                  <w:rPr>
                    <w:rFonts w:ascii="Times New Roman" w:eastAsia="Times New Roman" w:hAnsi="Times New Roman" w:cs="Times New Roman"/>
                    <w:sz w:val="20"/>
                    <w:szCs w:val="20"/>
                  </w:rPr>
                  <w:t>Komitet ds. Nieruchomości Krajowej Izby Gospodarczej</w:t>
                </w:r>
              </w:sdtContent>
            </w:sdt>
          </w:p>
        </w:tc>
        <w:tc>
          <w:tcPr>
            <w:tcW w:w="8895" w:type="dxa"/>
          </w:tcPr>
          <w:p w14:paraId="5BAA9076" w14:textId="2BE3928E" w:rsidR="007164C8" w:rsidRPr="007D0CEE" w:rsidRDefault="00CE01F9" w:rsidP="00485678">
            <w:pPr>
              <w:spacing w:before="120" w:after="120"/>
              <w:rPr>
                <w:rFonts w:ascii="Times New Roman" w:hAnsi="Times New Roman" w:cs="Times New Roman"/>
                <w:sz w:val="20"/>
                <w:szCs w:val="20"/>
              </w:rPr>
            </w:pPr>
            <w:r w:rsidRPr="007D0CEE">
              <w:rPr>
                <w:rFonts w:ascii="Times New Roman" w:eastAsia="Times New Roman" w:hAnsi="Times New Roman" w:cs="Times New Roman"/>
                <w:sz w:val="20"/>
                <w:szCs w:val="20"/>
              </w:rPr>
              <w:t>Proponujemy</w:t>
            </w:r>
            <w:r w:rsidR="007164C8" w:rsidRPr="007D0CEE">
              <w:rPr>
                <w:rFonts w:ascii="Times New Roman" w:eastAsia="Times New Roman" w:hAnsi="Times New Roman" w:cs="Times New Roman"/>
                <w:sz w:val="20"/>
                <w:szCs w:val="20"/>
              </w:rPr>
              <w:t xml:space="preserve"> usunięcie tego zapisu i całego </w:t>
            </w:r>
            <w:r w:rsidRPr="007D0CEE">
              <w:rPr>
                <w:rFonts w:ascii="Times New Roman" w:eastAsia="Times New Roman" w:hAnsi="Times New Roman" w:cs="Times New Roman"/>
                <w:sz w:val="20"/>
                <w:szCs w:val="20"/>
              </w:rPr>
              <w:t>załącznika</w:t>
            </w:r>
            <w:r w:rsidR="007164C8" w:rsidRPr="007D0CEE">
              <w:rPr>
                <w:rFonts w:ascii="Times New Roman" w:eastAsia="Times New Roman" w:hAnsi="Times New Roman" w:cs="Times New Roman"/>
                <w:sz w:val="20"/>
                <w:szCs w:val="20"/>
              </w:rPr>
              <w:t xml:space="preserve"> </w:t>
            </w:r>
            <w:r w:rsidR="0047523D" w:rsidRPr="007D0CEE">
              <w:rPr>
                <w:rFonts w:ascii="Times New Roman" w:eastAsia="Times New Roman" w:hAnsi="Times New Roman" w:cs="Times New Roman"/>
                <w:sz w:val="20"/>
                <w:szCs w:val="20"/>
              </w:rPr>
              <w:t xml:space="preserve">nr </w:t>
            </w:r>
            <w:r w:rsidR="007164C8" w:rsidRPr="007D0CEE">
              <w:rPr>
                <w:rFonts w:ascii="Times New Roman" w:eastAsia="Times New Roman" w:hAnsi="Times New Roman" w:cs="Times New Roman"/>
                <w:sz w:val="20"/>
                <w:szCs w:val="20"/>
              </w:rPr>
              <w:t xml:space="preserve">2 </w:t>
            </w:r>
            <w:r w:rsidRPr="007D0CEE">
              <w:rPr>
                <w:rFonts w:ascii="Times New Roman" w:eastAsia="Times New Roman" w:hAnsi="Times New Roman" w:cs="Times New Roman"/>
                <w:sz w:val="20"/>
                <w:szCs w:val="20"/>
              </w:rPr>
              <w:t>do rozporządzenia –</w:t>
            </w:r>
            <w:r w:rsidR="007164C8" w:rsidRPr="007D0CEE">
              <w:rPr>
                <w:rFonts w:ascii="Times New Roman" w:eastAsia="Times New Roman" w:hAnsi="Times New Roman" w:cs="Times New Roman"/>
                <w:sz w:val="20"/>
                <w:szCs w:val="20"/>
              </w:rPr>
              <w:t xml:space="preserve"> aspekty stricte warsztatowe (metodologia wyceny) nie powinn</w:t>
            </w:r>
            <w:r w:rsidRPr="007D0CEE">
              <w:rPr>
                <w:rFonts w:ascii="Times New Roman" w:eastAsia="Times New Roman" w:hAnsi="Times New Roman" w:cs="Times New Roman"/>
                <w:sz w:val="20"/>
                <w:szCs w:val="20"/>
              </w:rPr>
              <w:t>y</w:t>
            </w:r>
            <w:r w:rsidR="007164C8" w:rsidRPr="007D0CEE">
              <w:rPr>
                <w:rFonts w:ascii="Times New Roman" w:eastAsia="Times New Roman" w:hAnsi="Times New Roman" w:cs="Times New Roman"/>
                <w:sz w:val="20"/>
                <w:szCs w:val="20"/>
              </w:rPr>
              <w:t xml:space="preserve"> być regulowan</w:t>
            </w:r>
            <w:r w:rsidRPr="007D0CEE">
              <w:rPr>
                <w:rFonts w:ascii="Times New Roman" w:eastAsia="Times New Roman" w:hAnsi="Times New Roman" w:cs="Times New Roman"/>
                <w:sz w:val="20"/>
                <w:szCs w:val="20"/>
              </w:rPr>
              <w:t>e</w:t>
            </w:r>
            <w:r w:rsidR="007164C8" w:rsidRPr="007D0CEE">
              <w:rPr>
                <w:rFonts w:ascii="Times New Roman" w:eastAsia="Times New Roman" w:hAnsi="Times New Roman" w:cs="Times New Roman"/>
                <w:sz w:val="20"/>
                <w:szCs w:val="20"/>
              </w:rPr>
              <w:t xml:space="preserve"> </w:t>
            </w:r>
            <w:r w:rsidRPr="007D0CEE">
              <w:rPr>
                <w:rFonts w:ascii="Times New Roman" w:eastAsia="Times New Roman" w:hAnsi="Times New Roman" w:cs="Times New Roman"/>
                <w:sz w:val="20"/>
                <w:szCs w:val="20"/>
              </w:rPr>
              <w:t>rozporządzeniem.</w:t>
            </w:r>
          </w:p>
        </w:tc>
      </w:tr>
      <w:tr w:rsidR="000C7D03" w:rsidRPr="00C52D2E" w14:paraId="59207FDF" w14:textId="77777777" w:rsidTr="008522FD">
        <w:trPr>
          <w:jc w:val="center"/>
        </w:trPr>
        <w:tc>
          <w:tcPr>
            <w:tcW w:w="600" w:type="dxa"/>
          </w:tcPr>
          <w:p w14:paraId="59207FDB" w14:textId="68792BD1" w:rsidR="000C7D03" w:rsidRPr="007D0CEE" w:rsidRDefault="00000000" w:rsidP="00485678">
            <w:pPr>
              <w:pBdr>
                <w:top w:val="nil"/>
                <w:left w:val="nil"/>
                <w:bottom w:val="nil"/>
                <w:right w:val="nil"/>
                <w:between w:val="nil"/>
              </w:pBdr>
              <w:spacing w:before="120" w:after="120"/>
              <w:ind w:left="36" w:right="-534"/>
              <w:rPr>
                <w:rFonts w:ascii="Times New Roman" w:eastAsia="Times New Roman" w:hAnsi="Times New Roman" w:cs="Times New Roman"/>
                <w:sz w:val="20"/>
                <w:szCs w:val="20"/>
              </w:rPr>
            </w:pPr>
            <w:sdt>
              <w:sdtPr>
                <w:rPr>
                  <w:rFonts w:ascii="Times New Roman" w:hAnsi="Times New Roman" w:cs="Times New Roman"/>
                  <w:sz w:val="20"/>
                  <w:szCs w:val="20"/>
                </w:rPr>
                <w:tag w:val="goog_rdk_175"/>
                <w:id w:val="1834867455"/>
              </w:sdtPr>
              <w:sdtContent>
                <w:sdt>
                  <w:sdtPr>
                    <w:rPr>
                      <w:rFonts w:ascii="Times New Roman" w:hAnsi="Times New Roman" w:cs="Times New Roman"/>
                      <w:sz w:val="20"/>
                      <w:szCs w:val="20"/>
                    </w:rPr>
                    <w:tag w:val="goog_rdk_174"/>
                    <w:id w:val="-1014456146"/>
                  </w:sdtPr>
                  <w:sdtContent>
                    <w:r w:rsidR="000C7D03" w:rsidRPr="007D0CEE">
                      <w:rPr>
                        <w:rFonts w:ascii="Times New Roman" w:hAnsi="Times New Roman" w:cs="Times New Roman"/>
                        <w:sz w:val="20"/>
                        <w:szCs w:val="20"/>
                      </w:rPr>
                      <w:t>1</w:t>
                    </w:r>
                    <w:r w:rsidR="005F63A9" w:rsidRPr="007D0CEE">
                      <w:rPr>
                        <w:rFonts w:ascii="Times New Roman" w:hAnsi="Times New Roman" w:cs="Times New Roman"/>
                        <w:sz w:val="20"/>
                        <w:szCs w:val="20"/>
                      </w:rPr>
                      <w:t>4</w:t>
                    </w:r>
                    <w:r w:rsidR="000C7D03" w:rsidRPr="007D0CEE">
                      <w:rPr>
                        <w:rFonts w:ascii="Times New Roman" w:hAnsi="Times New Roman" w:cs="Times New Roman"/>
                        <w:sz w:val="20"/>
                        <w:szCs w:val="20"/>
                      </w:rPr>
                      <w:t>.</w:t>
                    </w:r>
                  </w:sdtContent>
                </w:sdt>
              </w:sdtContent>
            </w:sdt>
          </w:p>
        </w:tc>
        <w:tc>
          <w:tcPr>
            <w:tcW w:w="2100" w:type="dxa"/>
          </w:tcPr>
          <w:p w14:paraId="59207FDC" w14:textId="1DFF6A07" w:rsidR="000C7D03" w:rsidRPr="007D0CEE" w:rsidRDefault="00000000" w:rsidP="00485678">
            <w:pPr>
              <w:spacing w:before="120" w:after="120"/>
              <w:jc w:val="center"/>
              <w:rPr>
                <w:rFonts w:ascii="Times New Roman" w:eastAsia="Times New Roman" w:hAnsi="Times New Roman" w:cs="Times New Roman"/>
                <w:sz w:val="20"/>
                <w:szCs w:val="20"/>
              </w:rPr>
            </w:pPr>
            <w:sdt>
              <w:sdtPr>
                <w:rPr>
                  <w:rFonts w:ascii="Times New Roman" w:hAnsi="Times New Roman" w:cs="Times New Roman"/>
                  <w:sz w:val="20"/>
                  <w:szCs w:val="20"/>
                </w:rPr>
                <w:tag w:val="goog_rdk_334"/>
                <w:id w:val="-561480413"/>
              </w:sdtPr>
              <w:sdtContent>
                <w:sdt>
                  <w:sdtPr>
                    <w:rPr>
                      <w:rFonts w:ascii="Times New Roman" w:hAnsi="Times New Roman" w:cs="Times New Roman"/>
                      <w:sz w:val="20"/>
                      <w:szCs w:val="20"/>
                    </w:rPr>
                    <w:tag w:val="goog_rdk_333"/>
                    <w:id w:val="-70962387"/>
                  </w:sdtPr>
                  <w:sdtContent>
                    <w:r w:rsidR="000C7D03" w:rsidRPr="007D0CEE">
                      <w:rPr>
                        <w:rFonts w:ascii="Times New Roman" w:eastAsia="Times New Roman" w:hAnsi="Times New Roman" w:cs="Times New Roman"/>
                        <w:sz w:val="20"/>
                        <w:szCs w:val="20"/>
                      </w:rPr>
                      <w:t>§ 31 ust. 5</w:t>
                    </w:r>
                  </w:sdtContent>
                </w:sdt>
              </w:sdtContent>
            </w:sdt>
          </w:p>
        </w:tc>
        <w:tc>
          <w:tcPr>
            <w:tcW w:w="2610" w:type="dxa"/>
          </w:tcPr>
          <w:p w14:paraId="59207FDD" w14:textId="173120D6" w:rsidR="000C7D03" w:rsidRPr="007D0CEE" w:rsidRDefault="00000000" w:rsidP="00485678">
            <w:pPr>
              <w:spacing w:before="120" w:after="120"/>
              <w:jc w:val="both"/>
              <w:rPr>
                <w:rFonts w:ascii="Times New Roman" w:eastAsia="Times New Roman" w:hAnsi="Times New Roman" w:cs="Times New Roman"/>
                <w:sz w:val="20"/>
                <w:szCs w:val="20"/>
              </w:rPr>
            </w:pPr>
            <w:sdt>
              <w:sdtPr>
                <w:rPr>
                  <w:rFonts w:ascii="Times New Roman" w:hAnsi="Times New Roman" w:cs="Times New Roman"/>
                  <w:sz w:val="20"/>
                  <w:szCs w:val="20"/>
                </w:rPr>
                <w:tag w:val="goog_rdk_336"/>
                <w:id w:val="-36906990"/>
              </w:sdtPr>
              <w:sdtContent>
                <w:sdt>
                  <w:sdtPr>
                    <w:rPr>
                      <w:rFonts w:ascii="Times New Roman" w:hAnsi="Times New Roman" w:cs="Times New Roman"/>
                      <w:sz w:val="20"/>
                      <w:szCs w:val="20"/>
                    </w:rPr>
                    <w:tag w:val="goog_rdk_335"/>
                    <w:id w:val="-1766919870"/>
                  </w:sdtPr>
                  <w:sdtContent>
                    <w:r w:rsidR="000C7D03" w:rsidRPr="007D0CEE">
                      <w:rPr>
                        <w:rFonts w:ascii="Times New Roman" w:eastAsia="Times New Roman" w:hAnsi="Times New Roman" w:cs="Times New Roman"/>
                        <w:sz w:val="20"/>
                        <w:szCs w:val="20"/>
                      </w:rPr>
                      <w:t>Komitet ds. Nieruchomości Krajowej Izby Gospodarczej</w:t>
                    </w:r>
                  </w:sdtContent>
                </w:sdt>
              </w:sdtContent>
            </w:sdt>
          </w:p>
        </w:tc>
        <w:tc>
          <w:tcPr>
            <w:tcW w:w="8895" w:type="dxa"/>
          </w:tcPr>
          <w:sdt>
            <w:sdtPr>
              <w:rPr>
                <w:rFonts w:ascii="Times New Roman" w:hAnsi="Times New Roman" w:cs="Times New Roman"/>
                <w:sz w:val="20"/>
                <w:szCs w:val="20"/>
              </w:rPr>
              <w:tag w:val="goog_rdk_340"/>
              <w:id w:val="-1388645290"/>
            </w:sdtPr>
            <w:sdtContent>
              <w:p w14:paraId="64DED1F8" w14:textId="4014A928" w:rsidR="000C7D03" w:rsidRPr="007D0CEE" w:rsidRDefault="00000000" w:rsidP="00485678">
                <w:pPr>
                  <w:spacing w:before="120" w:after="120"/>
                  <w:rPr>
                    <w:rFonts w:ascii="Times New Roman" w:eastAsia="Times New Roman" w:hAnsi="Times New Roman" w:cs="Times New Roman"/>
                    <w:sz w:val="20"/>
                    <w:szCs w:val="20"/>
                  </w:rPr>
                </w:pPr>
                <w:sdt>
                  <w:sdtPr>
                    <w:rPr>
                      <w:rFonts w:ascii="Times New Roman" w:hAnsi="Times New Roman" w:cs="Times New Roman"/>
                      <w:sz w:val="20"/>
                      <w:szCs w:val="20"/>
                    </w:rPr>
                    <w:tag w:val="goog_rdk_339"/>
                    <w:id w:val="-223299088"/>
                  </w:sdtPr>
                  <w:sdtContent>
                    <w:r w:rsidR="000C7D03" w:rsidRPr="007D0CEE">
                      <w:rPr>
                        <w:rFonts w:ascii="Times New Roman" w:eastAsia="Times New Roman" w:hAnsi="Times New Roman" w:cs="Times New Roman"/>
                        <w:sz w:val="20"/>
                        <w:szCs w:val="20"/>
                      </w:rPr>
                      <w:t>Metoda pozostałościowa odwzorowuje sposób wyceny rynkowej gruntów przez inwestorów. W zależności od przeznaczenia gruntu, wielu indywidualnych uwarunkowań gruntu inwestorzy kalkulując zakup tego typu nieruchomości muszą uwzględnić wszelkie koszty związane z jej rozwojem a przede wszystkim pewien poziom rynkowy zysku, który jest akceptowalny</w:t>
                    </w:r>
                    <w:r w:rsidR="00401E78" w:rsidRPr="007D0CEE">
                      <w:rPr>
                        <w:rFonts w:ascii="Times New Roman" w:eastAsia="Times New Roman" w:hAnsi="Times New Roman" w:cs="Times New Roman"/>
                        <w:sz w:val="20"/>
                        <w:szCs w:val="20"/>
                      </w:rPr>
                      <w:t xml:space="preserve">, </w:t>
                    </w:r>
                    <w:r w:rsidR="000C7D03" w:rsidRPr="007D0CEE">
                      <w:rPr>
                        <w:rFonts w:ascii="Times New Roman" w:eastAsia="Times New Roman" w:hAnsi="Times New Roman" w:cs="Times New Roman"/>
                        <w:sz w:val="20"/>
                        <w:szCs w:val="20"/>
                      </w:rPr>
                      <w:t>aby ponieść ryzyko inwestycyjne jego zakupu.</w:t>
                    </w:r>
                  </w:sdtContent>
                </w:sdt>
              </w:p>
            </w:sdtContent>
          </w:sdt>
          <w:sdt>
            <w:sdtPr>
              <w:rPr>
                <w:rFonts w:ascii="Times New Roman" w:hAnsi="Times New Roman" w:cs="Times New Roman"/>
                <w:sz w:val="20"/>
                <w:szCs w:val="20"/>
              </w:rPr>
              <w:tag w:val="goog_rdk_342"/>
              <w:id w:val="-1564932190"/>
            </w:sdtPr>
            <w:sdtContent>
              <w:p w14:paraId="59207FDE" w14:textId="30660882" w:rsidR="000C7D03" w:rsidRPr="007D0CEE" w:rsidRDefault="00000000" w:rsidP="00485678">
                <w:pPr>
                  <w:spacing w:before="120" w:after="120"/>
                  <w:rPr>
                    <w:rFonts w:ascii="Times New Roman" w:eastAsia="Times New Roman" w:hAnsi="Times New Roman" w:cs="Times New Roman"/>
                    <w:sz w:val="20"/>
                    <w:szCs w:val="20"/>
                  </w:rPr>
                </w:pPr>
                <w:sdt>
                  <w:sdtPr>
                    <w:rPr>
                      <w:rFonts w:ascii="Times New Roman" w:hAnsi="Times New Roman" w:cs="Times New Roman"/>
                      <w:sz w:val="20"/>
                      <w:szCs w:val="20"/>
                    </w:rPr>
                    <w:tag w:val="goog_rdk_341"/>
                    <w:id w:val="216412143"/>
                  </w:sdtPr>
                  <w:sdtContent>
                    <w:r w:rsidR="00401E78" w:rsidRPr="007D0CEE">
                      <w:rPr>
                        <w:rFonts w:ascii="Times New Roman" w:eastAsia="Times New Roman" w:hAnsi="Times New Roman" w:cs="Times New Roman"/>
                        <w:sz w:val="20"/>
                        <w:szCs w:val="20"/>
                      </w:rPr>
                      <w:t>Przepis</w:t>
                    </w:r>
                    <w:r w:rsidR="000C7D03" w:rsidRPr="007D0CEE">
                      <w:rPr>
                        <w:rFonts w:ascii="Times New Roman" w:eastAsia="Times New Roman" w:hAnsi="Times New Roman" w:cs="Times New Roman"/>
                        <w:sz w:val="20"/>
                        <w:szCs w:val="20"/>
                      </w:rPr>
                      <w:t xml:space="preserve"> zawęża definicję metody pozostałościowej nie uwzględniając zysku inwestora oraz szerokiego spektrum elementów kosztowych, których katalog otwarty były wymieniony chociażby w Nocie Interpretacyjnej „ZASTOSOWANIE METODY POZOSTAŁOŚCIOWEJ W WYCENIE NIERUCHOMOŚCI” Polskiej Federacji Stowarzyszeń Rzeczoznawców Majątkowych </w:t>
                    </w:r>
                    <w:r w:rsidR="00401E78" w:rsidRPr="007D0CEE">
                      <w:rPr>
                        <w:rFonts w:ascii="Times New Roman" w:eastAsia="Times New Roman" w:hAnsi="Times New Roman" w:cs="Times New Roman"/>
                        <w:sz w:val="20"/>
                        <w:szCs w:val="20"/>
                      </w:rPr>
                      <w:br/>
                    </w:r>
                    <w:r w:rsidR="000C7D03" w:rsidRPr="007D0CEE">
                      <w:rPr>
                        <w:rFonts w:ascii="Times New Roman" w:eastAsia="Times New Roman" w:hAnsi="Times New Roman" w:cs="Times New Roman"/>
                        <w:sz w:val="20"/>
                        <w:szCs w:val="20"/>
                      </w:rPr>
                      <w:t xml:space="preserve">(m.in. koszty pozwoleń i uzgodnień, koszty zakupu, koszty finansowania itp.). Rekomendujemy </w:t>
                    </w:r>
                    <w:r w:rsidR="00401E78" w:rsidRPr="007D0CEE">
                      <w:rPr>
                        <w:rFonts w:ascii="Times New Roman" w:eastAsia="Times New Roman" w:hAnsi="Times New Roman" w:cs="Times New Roman"/>
                        <w:sz w:val="20"/>
                        <w:szCs w:val="20"/>
                      </w:rPr>
                      <w:br/>
                    </w:r>
                    <w:r w:rsidR="000C7D03" w:rsidRPr="007D0CEE">
                      <w:rPr>
                        <w:rFonts w:ascii="Times New Roman" w:eastAsia="Times New Roman" w:hAnsi="Times New Roman" w:cs="Times New Roman"/>
                        <w:sz w:val="20"/>
                        <w:szCs w:val="20"/>
                      </w:rPr>
                      <w:t>usunięcie § 31</w:t>
                    </w:r>
                    <w:r w:rsidR="00A9568B" w:rsidRPr="007D0CEE">
                      <w:rPr>
                        <w:rFonts w:ascii="Times New Roman" w:eastAsia="Times New Roman" w:hAnsi="Times New Roman" w:cs="Times New Roman"/>
                        <w:sz w:val="20"/>
                        <w:szCs w:val="20"/>
                      </w:rPr>
                      <w:t xml:space="preserve"> ust. </w:t>
                    </w:r>
                    <w:r w:rsidR="000C7D03" w:rsidRPr="007D0CEE">
                      <w:rPr>
                        <w:rFonts w:ascii="Times New Roman" w:eastAsia="Times New Roman" w:hAnsi="Times New Roman" w:cs="Times New Roman"/>
                        <w:sz w:val="20"/>
                        <w:szCs w:val="20"/>
                      </w:rPr>
                      <w:t xml:space="preserve">5 </w:t>
                    </w:r>
                    <w:r w:rsidR="00A9568B" w:rsidRPr="007D0CEE">
                      <w:rPr>
                        <w:rFonts w:ascii="Times New Roman" w:eastAsia="Times New Roman" w:hAnsi="Times New Roman" w:cs="Times New Roman"/>
                        <w:sz w:val="20"/>
                        <w:szCs w:val="20"/>
                      </w:rPr>
                      <w:t xml:space="preserve">rozporządzenia </w:t>
                    </w:r>
                    <w:r w:rsidR="000C7D03" w:rsidRPr="007D0CEE">
                      <w:rPr>
                        <w:rFonts w:ascii="Times New Roman" w:eastAsia="Times New Roman" w:hAnsi="Times New Roman" w:cs="Times New Roman"/>
                        <w:sz w:val="20"/>
                        <w:szCs w:val="20"/>
                      </w:rPr>
                      <w:t xml:space="preserve">jako wadliwej definicji metody pozostałościowej, która </w:t>
                    </w:r>
                    <w:r w:rsidR="00A9568B" w:rsidRPr="007D0CEE">
                      <w:rPr>
                        <w:rFonts w:ascii="Times New Roman" w:eastAsia="Times New Roman" w:hAnsi="Times New Roman" w:cs="Times New Roman"/>
                        <w:sz w:val="20"/>
                        <w:szCs w:val="20"/>
                      </w:rPr>
                      <w:br/>
                    </w:r>
                    <w:r w:rsidR="000C7D03" w:rsidRPr="007D0CEE">
                      <w:rPr>
                        <w:rFonts w:ascii="Times New Roman" w:eastAsia="Times New Roman" w:hAnsi="Times New Roman" w:cs="Times New Roman"/>
                        <w:sz w:val="20"/>
                        <w:szCs w:val="20"/>
                      </w:rPr>
                      <w:t>nie określa wartości rynkowej.</w:t>
                    </w:r>
                  </w:sdtContent>
                </w:sdt>
              </w:p>
            </w:sdtContent>
          </w:sdt>
        </w:tc>
      </w:tr>
      <w:tr w:rsidR="007164C8" w:rsidRPr="00C52D2E" w14:paraId="0421B42C" w14:textId="77777777" w:rsidTr="008522FD">
        <w:trPr>
          <w:jc w:val="center"/>
        </w:trPr>
        <w:tc>
          <w:tcPr>
            <w:tcW w:w="600" w:type="dxa"/>
          </w:tcPr>
          <w:p w14:paraId="43C455D5" w14:textId="72BEE012" w:rsidR="007164C8" w:rsidRPr="007D0CEE" w:rsidRDefault="009E5A53" w:rsidP="00485678">
            <w:pPr>
              <w:pBdr>
                <w:top w:val="nil"/>
                <w:left w:val="nil"/>
                <w:bottom w:val="nil"/>
                <w:right w:val="nil"/>
                <w:between w:val="nil"/>
              </w:pBdr>
              <w:spacing w:before="120" w:after="120"/>
              <w:ind w:left="36" w:right="-534"/>
              <w:rPr>
                <w:rFonts w:ascii="Times New Roman" w:hAnsi="Times New Roman" w:cs="Times New Roman"/>
                <w:sz w:val="20"/>
                <w:szCs w:val="20"/>
              </w:rPr>
            </w:pPr>
            <w:r w:rsidRPr="007D0CEE">
              <w:rPr>
                <w:rFonts w:ascii="Times New Roman" w:hAnsi="Times New Roman" w:cs="Times New Roman"/>
                <w:sz w:val="20"/>
                <w:szCs w:val="20"/>
              </w:rPr>
              <w:t>1</w:t>
            </w:r>
            <w:r w:rsidR="005F63A9" w:rsidRPr="007D0CEE">
              <w:rPr>
                <w:rFonts w:ascii="Times New Roman" w:hAnsi="Times New Roman" w:cs="Times New Roman"/>
                <w:sz w:val="20"/>
                <w:szCs w:val="20"/>
              </w:rPr>
              <w:t>5</w:t>
            </w:r>
            <w:r w:rsidRPr="007D0CEE">
              <w:rPr>
                <w:rFonts w:ascii="Times New Roman" w:hAnsi="Times New Roman" w:cs="Times New Roman"/>
                <w:sz w:val="20"/>
                <w:szCs w:val="20"/>
              </w:rPr>
              <w:t>.</w:t>
            </w:r>
          </w:p>
        </w:tc>
        <w:tc>
          <w:tcPr>
            <w:tcW w:w="2100" w:type="dxa"/>
          </w:tcPr>
          <w:p w14:paraId="5E1D97FB" w14:textId="6D194895" w:rsidR="007164C8" w:rsidRPr="007D0CEE" w:rsidRDefault="007164C8" w:rsidP="00485678">
            <w:pPr>
              <w:spacing w:before="120" w:after="120"/>
              <w:jc w:val="center"/>
              <w:rPr>
                <w:rFonts w:ascii="Times New Roman" w:hAnsi="Times New Roman" w:cs="Times New Roman"/>
                <w:sz w:val="20"/>
                <w:szCs w:val="20"/>
              </w:rPr>
            </w:pPr>
            <w:r w:rsidRPr="007D0CEE">
              <w:rPr>
                <w:rFonts w:ascii="Times New Roman" w:eastAsia="Times New Roman" w:hAnsi="Times New Roman" w:cs="Times New Roman"/>
                <w:sz w:val="20"/>
                <w:szCs w:val="20"/>
              </w:rPr>
              <w:t>§ 32</w:t>
            </w:r>
            <w:r w:rsidR="00C24ECB" w:rsidRPr="007D0CEE">
              <w:rPr>
                <w:rFonts w:ascii="Times New Roman" w:eastAsia="Times New Roman" w:hAnsi="Times New Roman" w:cs="Times New Roman"/>
                <w:sz w:val="20"/>
                <w:szCs w:val="20"/>
              </w:rPr>
              <w:t xml:space="preserve"> ust.</w:t>
            </w:r>
            <w:r w:rsidR="00FA5CAE" w:rsidRPr="007D0CEE">
              <w:rPr>
                <w:rFonts w:ascii="Times New Roman" w:eastAsia="Times New Roman" w:hAnsi="Times New Roman" w:cs="Times New Roman"/>
                <w:sz w:val="20"/>
                <w:szCs w:val="20"/>
              </w:rPr>
              <w:t xml:space="preserve"> </w:t>
            </w:r>
            <w:r w:rsidR="00C24ECB" w:rsidRPr="007D0CEE">
              <w:rPr>
                <w:rFonts w:ascii="Times New Roman" w:eastAsia="Times New Roman" w:hAnsi="Times New Roman" w:cs="Times New Roman"/>
                <w:sz w:val="20"/>
                <w:szCs w:val="20"/>
              </w:rPr>
              <w:t>2</w:t>
            </w:r>
          </w:p>
        </w:tc>
        <w:tc>
          <w:tcPr>
            <w:tcW w:w="2610" w:type="dxa"/>
          </w:tcPr>
          <w:p w14:paraId="305C5C97" w14:textId="7D74428C" w:rsidR="007164C8" w:rsidRPr="007D0CEE" w:rsidRDefault="00000000" w:rsidP="00485678">
            <w:pPr>
              <w:spacing w:before="120" w:after="120"/>
              <w:jc w:val="both"/>
              <w:rPr>
                <w:rFonts w:ascii="Times New Roman" w:hAnsi="Times New Roman" w:cs="Times New Roman"/>
                <w:sz w:val="20"/>
                <w:szCs w:val="20"/>
              </w:rPr>
            </w:pPr>
            <w:sdt>
              <w:sdtPr>
                <w:rPr>
                  <w:rFonts w:ascii="Times New Roman" w:hAnsi="Times New Roman" w:cs="Times New Roman"/>
                  <w:sz w:val="20"/>
                  <w:szCs w:val="20"/>
                </w:rPr>
                <w:tag w:val="goog_rdk_188"/>
                <w:id w:val="-1091153282"/>
              </w:sdtPr>
              <w:sdtContent>
                <w:r w:rsidR="005C23BD" w:rsidRPr="007D0CEE">
                  <w:rPr>
                    <w:rFonts w:ascii="Times New Roman" w:eastAsia="Times New Roman" w:hAnsi="Times New Roman" w:cs="Times New Roman"/>
                    <w:sz w:val="20"/>
                    <w:szCs w:val="20"/>
                  </w:rPr>
                  <w:t>Komitet ds. Nieruchomości Krajowej Izby Gospodarczej</w:t>
                </w:r>
              </w:sdtContent>
            </w:sdt>
          </w:p>
        </w:tc>
        <w:tc>
          <w:tcPr>
            <w:tcW w:w="8895" w:type="dxa"/>
          </w:tcPr>
          <w:p w14:paraId="7F05D7DC" w14:textId="487F411D" w:rsidR="007164C8" w:rsidRPr="007D0CEE" w:rsidRDefault="007164C8" w:rsidP="00485678">
            <w:pPr>
              <w:spacing w:before="120" w:after="120"/>
              <w:rPr>
                <w:rFonts w:ascii="Times New Roman" w:eastAsia="Times New Roman" w:hAnsi="Times New Roman" w:cs="Times New Roman"/>
                <w:sz w:val="20"/>
                <w:szCs w:val="20"/>
              </w:rPr>
            </w:pPr>
            <w:r w:rsidRPr="007D0CEE">
              <w:rPr>
                <w:rFonts w:ascii="Times New Roman" w:eastAsia="Times New Roman" w:hAnsi="Times New Roman" w:cs="Times New Roman"/>
                <w:sz w:val="20"/>
                <w:szCs w:val="20"/>
              </w:rPr>
              <w:t xml:space="preserve">Zapis nie uwzględnia sytuacji, gdy prawo ustanawiane będzie bezterminowo. Ponadto wyłącza zastosowanie prostego sposobu wyceny, który do tej pory funkcjonował w sytuacji gdy wykonywanie prawa nie powodowało zmiany wartości pozostałej części nieruchomości. To znaczy „w przypadku gdy służebność gruntowa nie powoduje zmiany wartości części nieruchomości, na której to prawo nie jest wykonywane, wartość służebności można określić jako iloczyn powierzchni gruntu objętego wykonywaniem służebności i wartości jednostkowej gruntu nieruchomości, na której ustanowiono służebność uwzględniając współkorzystanie z części nieruchomości, na której wykonywana jest służebność”. Norma taka funkcjonuje od lat w standardzie dotyczącym wyceny ograniczonych </w:t>
            </w:r>
            <w:r w:rsidR="00FA5CAE" w:rsidRPr="007D0CEE">
              <w:rPr>
                <w:rFonts w:ascii="Times New Roman" w:eastAsia="Times New Roman" w:hAnsi="Times New Roman" w:cs="Times New Roman"/>
                <w:sz w:val="20"/>
                <w:szCs w:val="20"/>
              </w:rPr>
              <w:br/>
            </w:r>
            <w:r w:rsidRPr="007D0CEE">
              <w:rPr>
                <w:rFonts w:ascii="Times New Roman" w:eastAsia="Times New Roman" w:hAnsi="Times New Roman" w:cs="Times New Roman"/>
                <w:sz w:val="20"/>
                <w:szCs w:val="20"/>
              </w:rPr>
              <w:t>praw rzeczowych</w:t>
            </w:r>
          </w:p>
          <w:p w14:paraId="41C5E5B8" w14:textId="1C6130C1" w:rsidR="00C24ECB" w:rsidRPr="007D0CEE" w:rsidRDefault="00C24ECB" w:rsidP="00485678">
            <w:pPr>
              <w:spacing w:before="120" w:after="120"/>
              <w:rPr>
                <w:rFonts w:ascii="Times New Roman" w:hAnsi="Times New Roman" w:cs="Times New Roman"/>
                <w:sz w:val="20"/>
                <w:szCs w:val="20"/>
              </w:rPr>
            </w:pPr>
            <w:r w:rsidRPr="007D0CEE">
              <w:rPr>
                <w:rFonts w:ascii="Times New Roman" w:hAnsi="Times New Roman" w:cs="Times New Roman"/>
                <w:sz w:val="20"/>
                <w:szCs w:val="20"/>
              </w:rPr>
              <w:t>Proponuj</w:t>
            </w:r>
            <w:r w:rsidR="00FA5CAE" w:rsidRPr="007D0CEE">
              <w:rPr>
                <w:rFonts w:ascii="Times New Roman" w:hAnsi="Times New Roman" w:cs="Times New Roman"/>
                <w:sz w:val="20"/>
                <w:szCs w:val="20"/>
              </w:rPr>
              <w:t>emy</w:t>
            </w:r>
            <w:r w:rsidRPr="007D0CEE">
              <w:rPr>
                <w:rFonts w:ascii="Times New Roman" w:hAnsi="Times New Roman" w:cs="Times New Roman"/>
                <w:sz w:val="20"/>
                <w:szCs w:val="20"/>
              </w:rPr>
              <w:t xml:space="preserve"> zapis:</w:t>
            </w:r>
          </w:p>
          <w:p w14:paraId="26747637" w14:textId="32713B62" w:rsidR="00C24ECB" w:rsidRPr="007D0CEE" w:rsidRDefault="00FA5CAE" w:rsidP="00485678">
            <w:pPr>
              <w:spacing w:before="120" w:after="120"/>
              <w:rPr>
                <w:rFonts w:ascii="Times New Roman" w:eastAsia="Times New Roman" w:hAnsi="Times New Roman" w:cs="Times New Roman"/>
                <w:sz w:val="20"/>
                <w:szCs w:val="20"/>
              </w:rPr>
            </w:pPr>
            <w:r w:rsidRPr="007D0CEE">
              <w:rPr>
                <w:rFonts w:ascii="Times New Roman" w:eastAsia="Times New Roman" w:hAnsi="Times New Roman" w:cs="Times New Roman"/>
                <w:sz w:val="20"/>
                <w:szCs w:val="20"/>
              </w:rPr>
              <w:t>„</w:t>
            </w:r>
            <w:r w:rsidR="00C24ECB" w:rsidRPr="007D0CEE">
              <w:rPr>
                <w:rFonts w:ascii="Times New Roman" w:eastAsia="Times New Roman" w:hAnsi="Times New Roman" w:cs="Times New Roman"/>
                <w:sz w:val="20"/>
                <w:szCs w:val="20"/>
              </w:rPr>
              <w:t>Wielkość wpływu obciążenia nieruchomości prawami, o których mowa w ust. 1, na</w:t>
            </w:r>
            <w:r w:rsidRPr="007D0CEE">
              <w:rPr>
                <w:rFonts w:ascii="Times New Roman" w:eastAsia="Times New Roman" w:hAnsi="Times New Roman" w:cs="Times New Roman"/>
                <w:sz w:val="20"/>
                <w:szCs w:val="20"/>
              </w:rPr>
              <w:t xml:space="preserve"> </w:t>
            </w:r>
            <w:r w:rsidR="00C24ECB" w:rsidRPr="007D0CEE">
              <w:rPr>
                <w:rFonts w:ascii="Times New Roman" w:eastAsia="Times New Roman" w:hAnsi="Times New Roman" w:cs="Times New Roman"/>
                <w:sz w:val="20"/>
                <w:szCs w:val="20"/>
              </w:rPr>
              <w:t>wartość nieruchomości obciążonej, w zależności od celu wyceny, określa się jako utratę</w:t>
            </w:r>
            <w:r w:rsidRPr="007D0CEE">
              <w:rPr>
                <w:rFonts w:ascii="Times New Roman" w:eastAsia="Times New Roman" w:hAnsi="Times New Roman" w:cs="Times New Roman"/>
                <w:sz w:val="20"/>
                <w:szCs w:val="20"/>
              </w:rPr>
              <w:t xml:space="preserve"> </w:t>
            </w:r>
            <w:r w:rsidR="00C24ECB" w:rsidRPr="007D0CEE">
              <w:rPr>
                <w:rFonts w:ascii="Times New Roman" w:eastAsia="Times New Roman" w:hAnsi="Times New Roman" w:cs="Times New Roman"/>
                <w:sz w:val="20"/>
                <w:szCs w:val="20"/>
              </w:rPr>
              <w:t>korzyści jakie mógłby osiągnąć właściciel nieruchomości gdyby nie była obciążona lub jako</w:t>
            </w:r>
            <w:r w:rsidRPr="007D0CEE">
              <w:rPr>
                <w:rFonts w:ascii="Times New Roman" w:eastAsia="Times New Roman" w:hAnsi="Times New Roman" w:cs="Times New Roman"/>
                <w:sz w:val="20"/>
                <w:szCs w:val="20"/>
              </w:rPr>
              <w:t xml:space="preserve"> </w:t>
            </w:r>
            <w:r w:rsidR="00C24ECB" w:rsidRPr="007D0CEE">
              <w:rPr>
                <w:rFonts w:ascii="Times New Roman" w:eastAsia="Times New Roman" w:hAnsi="Times New Roman" w:cs="Times New Roman"/>
                <w:sz w:val="20"/>
                <w:szCs w:val="20"/>
              </w:rPr>
              <w:t>uzyskanie korzyści przez osobę, której te prawa przysługują</w:t>
            </w:r>
            <w:r w:rsidRPr="007D0CEE">
              <w:rPr>
                <w:rFonts w:ascii="Times New Roman" w:eastAsia="Times New Roman" w:hAnsi="Times New Roman" w:cs="Times New Roman"/>
                <w:sz w:val="20"/>
                <w:szCs w:val="20"/>
              </w:rPr>
              <w:t>”.</w:t>
            </w:r>
          </w:p>
          <w:p w14:paraId="6258CF9D" w14:textId="547D8AFB" w:rsidR="00C24ECB" w:rsidRPr="007D0CEE" w:rsidRDefault="00C24ECB" w:rsidP="00485678">
            <w:pPr>
              <w:spacing w:before="120" w:after="120"/>
              <w:rPr>
                <w:rFonts w:ascii="Times New Roman" w:hAnsi="Times New Roman" w:cs="Times New Roman"/>
                <w:sz w:val="20"/>
                <w:szCs w:val="20"/>
              </w:rPr>
            </w:pPr>
            <w:r w:rsidRPr="007D0CEE">
              <w:rPr>
                <w:rFonts w:ascii="Times New Roman" w:eastAsia="Times New Roman" w:hAnsi="Times New Roman" w:cs="Times New Roman"/>
                <w:sz w:val="20"/>
                <w:szCs w:val="20"/>
              </w:rPr>
              <w:t>Proponowany zapis ma stanowić alternatywę łączną ze względu na możliwość uwzględnienia jednocześnie obu tych czynników, np. w toku postępowania sądowego pogodzenia interesów obu stron sporu.</w:t>
            </w:r>
          </w:p>
        </w:tc>
      </w:tr>
      <w:tr w:rsidR="00C24ECB" w:rsidRPr="00C52D2E" w14:paraId="05FCA5B5" w14:textId="77777777" w:rsidTr="008522FD">
        <w:trPr>
          <w:jc w:val="center"/>
        </w:trPr>
        <w:tc>
          <w:tcPr>
            <w:tcW w:w="600" w:type="dxa"/>
          </w:tcPr>
          <w:p w14:paraId="7FF86D74" w14:textId="3817758C" w:rsidR="00C24ECB" w:rsidRPr="007D0CEE" w:rsidRDefault="009E5A53" w:rsidP="00485678">
            <w:pPr>
              <w:pBdr>
                <w:top w:val="nil"/>
                <w:left w:val="nil"/>
                <w:bottom w:val="nil"/>
                <w:right w:val="nil"/>
                <w:between w:val="nil"/>
              </w:pBdr>
              <w:spacing w:before="120" w:after="120"/>
              <w:ind w:left="36" w:right="-534"/>
              <w:rPr>
                <w:rFonts w:ascii="Times New Roman" w:hAnsi="Times New Roman" w:cs="Times New Roman"/>
                <w:sz w:val="20"/>
                <w:szCs w:val="20"/>
              </w:rPr>
            </w:pPr>
            <w:r w:rsidRPr="007D0CEE">
              <w:rPr>
                <w:rFonts w:ascii="Times New Roman" w:hAnsi="Times New Roman" w:cs="Times New Roman"/>
                <w:sz w:val="20"/>
                <w:szCs w:val="20"/>
              </w:rPr>
              <w:t>1</w:t>
            </w:r>
            <w:r w:rsidR="005F63A9" w:rsidRPr="007D0CEE">
              <w:rPr>
                <w:rFonts w:ascii="Times New Roman" w:hAnsi="Times New Roman" w:cs="Times New Roman"/>
                <w:sz w:val="20"/>
                <w:szCs w:val="20"/>
              </w:rPr>
              <w:t>6</w:t>
            </w:r>
            <w:r w:rsidRPr="007D0CEE">
              <w:rPr>
                <w:rFonts w:ascii="Times New Roman" w:hAnsi="Times New Roman" w:cs="Times New Roman"/>
                <w:sz w:val="20"/>
                <w:szCs w:val="20"/>
              </w:rPr>
              <w:t>.</w:t>
            </w:r>
          </w:p>
        </w:tc>
        <w:tc>
          <w:tcPr>
            <w:tcW w:w="2100" w:type="dxa"/>
          </w:tcPr>
          <w:p w14:paraId="788BEEAD" w14:textId="5E2BCAD1" w:rsidR="00C24ECB" w:rsidRPr="007D0CEE" w:rsidRDefault="00C24ECB" w:rsidP="00485678">
            <w:pPr>
              <w:spacing w:before="120" w:after="120"/>
              <w:jc w:val="center"/>
              <w:rPr>
                <w:rFonts w:ascii="Times New Roman" w:hAnsi="Times New Roman" w:cs="Times New Roman"/>
                <w:sz w:val="20"/>
                <w:szCs w:val="20"/>
              </w:rPr>
            </w:pPr>
            <w:r w:rsidRPr="007D0CEE">
              <w:rPr>
                <w:rFonts w:ascii="Times New Roman" w:eastAsia="Times New Roman" w:hAnsi="Times New Roman" w:cs="Times New Roman"/>
                <w:sz w:val="20"/>
                <w:szCs w:val="20"/>
              </w:rPr>
              <w:t xml:space="preserve">§ 33 </w:t>
            </w:r>
          </w:p>
        </w:tc>
        <w:tc>
          <w:tcPr>
            <w:tcW w:w="2610" w:type="dxa"/>
          </w:tcPr>
          <w:p w14:paraId="2B5066A6" w14:textId="13A45F7D" w:rsidR="00C24ECB" w:rsidRPr="007D0CEE" w:rsidRDefault="00000000" w:rsidP="00485678">
            <w:pPr>
              <w:spacing w:before="120" w:after="120"/>
              <w:jc w:val="both"/>
              <w:rPr>
                <w:rFonts w:ascii="Times New Roman" w:hAnsi="Times New Roman" w:cs="Times New Roman"/>
                <w:sz w:val="20"/>
                <w:szCs w:val="20"/>
              </w:rPr>
            </w:pPr>
            <w:sdt>
              <w:sdtPr>
                <w:rPr>
                  <w:rFonts w:ascii="Times New Roman" w:hAnsi="Times New Roman" w:cs="Times New Roman"/>
                  <w:sz w:val="20"/>
                  <w:szCs w:val="20"/>
                </w:rPr>
                <w:tag w:val="goog_rdk_188"/>
                <w:id w:val="-1858575590"/>
              </w:sdtPr>
              <w:sdtContent>
                <w:r w:rsidR="005C23BD" w:rsidRPr="007D0CEE">
                  <w:rPr>
                    <w:rFonts w:ascii="Times New Roman" w:eastAsia="Times New Roman" w:hAnsi="Times New Roman" w:cs="Times New Roman"/>
                    <w:sz w:val="20"/>
                    <w:szCs w:val="20"/>
                  </w:rPr>
                  <w:t>Komitet ds. Nieruchomości Krajowej Izby Gospodarczej</w:t>
                </w:r>
              </w:sdtContent>
            </w:sdt>
          </w:p>
        </w:tc>
        <w:tc>
          <w:tcPr>
            <w:tcW w:w="8895" w:type="dxa"/>
          </w:tcPr>
          <w:p w14:paraId="7EAF5191" w14:textId="07FE2FAF" w:rsidR="00C24ECB" w:rsidRPr="007D0CEE" w:rsidRDefault="00FA5CAE" w:rsidP="00485678">
            <w:pPr>
              <w:tabs>
                <w:tab w:val="left" w:pos="7755"/>
              </w:tabs>
              <w:spacing w:before="120" w:after="120"/>
              <w:rPr>
                <w:rFonts w:ascii="Times New Roman" w:eastAsia="Times New Roman" w:hAnsi="Times New Roman" w:cs="Times New Roman"/>
                <w:sz w:val="20"/>
                <w:szCs w:val="20"/>
              </w:rPr>
            </w:pPr>
            <w:r w:rsidRPr="007D0CEE">
              <w:rPr>
                <w:rFonts w:ascii="Times New Roman" w:eastAsia="Times New Roman" w:hAnsi="Times New Roman" w:cs="Times New Roman"/>
                <w:sz w:val="20"/>
                <w:szCs w:val="20"/>
              </w:rPr>
              <w:t>Proponujemy wykreślenie</w:t>
            </w:r>
            <w:r w:rsidR="00C24ECB" w:rsidRPr="007D0CEE">
              <w:rPr>
                <w:rFonts w:ascii="Times New Roman" w:eastAsia="Times New Roman" w:hAnsi="Times New Roman" w:cs="Times New Roman"/>
                <w:sz w:val="20"/>
                <w:szCs w:val="20"/>
              </w:rPr>
              <w:t xml:space="preserve"> </w:t>
            </w:r>
            <w:r w:rsidRPr="007D0CEE">
              <w:rPr>
                <w:rFonts w:ascii="Times New Roman" w:eastAsia="Times New Roman" w:hAnsi="Times New Roman" w:cs="Times New Roman"/>
                <w:sz w:val="20"/>
                <w:szCs w:val="20"/>
              </w:rPr>
              <w:t xml:space="preserve">tego </w:t>
            </w:r>
            <w:r w:rsidR="00C24ECB" w:rsidRPr="007D0CEE">
              <w:rPr>
                <w:rFonts w:ascii="Times New Roman" w:eastAsia="Times New Roman" w:hAnsi="Times New Roman" w:cs="Times New Roman"/>
                <w:sz w:val="20"/>
                <w:szCs w:val="20"/>
              </w:rPr>
              <w:t>paragraf</w:t>
            </w:r>
            <w:r w:rsidRPr="007D0CEE">
              <w:rPr>
                <w:rFonts w:ascii="Times New Roman" w:eastAsia="Times New Roman" w:hAnsi="Times New Roman" w:cs="Times New Roman"/>
                <w:sz w:val="20"/>
                <w:szCs w:val="20"/>
              </w:rPr>
              <w:t>u</w:t>
            </w:r>
            <w:r w:rsidR="00C24ECB" w:rsidRPr="007D0CEE">
              <w:rPr>
                <w:rFonts w:ascii="Times New Roman" w:eastAsia="Times New Roman" w:hAnsi="Times New Roman" w:cs="Times New Roman"/>
                <w:sz w:val="20"/>
                <w:szCs w:val="20"/>
              </w:rPr>
              <w:t xml:space="preserve"> w całości.</w:t>
            </w:r>
          </w:p>
          <w:p w14:paraId="467EB543" w14:textId="1599F607" w:rsidR="00C24ECB" w:rsidRPr="007D0CEE" w:rsidRDefault="00C24ECB" w:rsidP="00485678">
            <w:pPr>
              <w:spacing w:before="120" w:after="120"/>
              <w:rPr>
                <w:rFonts w:ascii="Times New Roman" w:hAnsi="Times New Roman" w:cs="Times New Roman"/>
                <w:sz w:val="20"/>
                <w:szCs w:val="20"/>
              </w:rPr>
            </w:pPr>
            <w:r w:rsidRPr="007D0CEE">
              <w:rPr>
                <w:rFonts w:ascii="Times New Roman" w:eastAsia="Times New Roman" w:hAnsi="Times New Roman" w:cs="Times New Roman"/>
                <w:sz w:val="20"/>
                <w:szCs w:val="20"/>
              </w:rPr>
              <w:t xml:space="preserve">Sąd Najwyższy wielokrotnie wypowiadał się w sprawie wynagrodzenie za służebność przesyłu (i inne służebności). Zgodnie ze stanowiskiem SN wynagrodzenie musi uwzględniać wszelki uszczerbek </w:t>
            </w:r>
            <w:r w:rsidRPr="007D0CEE">
              <w:rPr>
                <w:rFonts w:ascii="Times New Roman" w:eastAsia="Times New Roman" w:hAnsi="Times New Roman" w:cs="Times New Roman"/>
                <w:sz w:val="20"/>
                <w:szCs w:val="20"/>
              </w:rPr>
              <w:lastRenderedPageBreak/>
              <w:t>właściciela z tytułu ustanowienia służebności przesyłu. Każda służebność może rodzić inne konsekwencje dla nieruchomości. Nie da się więc unormować tego zagadnienia prawnie w zakresie sposobu obliczenia wynagrodzenia. Nie można przewidzieć wszystkich możliwych okoliczności faktycznych. W sytuacji wystąpienia sporu powołuje się biegłych, którzy określają wartość służebności przesyłu.</w:t>
            </w:r>
          </w:p>
        </w:tc>
      </w:tr>
      <w:tr w:rsidR="000C7D03" w:rsidRPr="00C52D2E" w14:paraId="59207FE6" w14:textId="77777777" w:rsidTr="00485678">
        <w:trPr>
          <w:trHeight w:val="922"/>
          <w:jc w:val="center"/>
        </w:trPr>
        <w:tc>
          <w:tcPr>
            <w:tcW w:w="600" w:type="dxa"/>
          </w:tcPr>
          <w:p w14:paraId="59207FE0" w14:textId="7D815C2B" w:rsidR="000C7D03" w:rsidRPr="007D0CEE" w:rsidRDefault="00000000" w:rsidP="00485678">
            <w:pPr>
              <w:pBdr>
                <w:top w:val="nil"/>
                <w:left w:val="nil"/>
                <w:bottom w:val="nil"/>
                <w:right w:val="nil"/>
                <w:between w:val="nil"/>
              </w:pBdr>
              <w:spacing w:before="120" w:after="120"/>
              <w:ind w:left="36" w:right="-534"/>
              <w:rPr>
                <w:rFonts w:ascii="Times New Roman" w:eastAsia="Times New Roman" w:hAnsi="Times New Roman" w:cs="Times New Roman"/>
                <w:sz w:val="20"/>
                <w:szCs w:val="20"/>
              </w:rPr>
            </w:pPr>
            <w:sdt>
              <w:sdtPr>
                <w:rPr>
                  <w:rFonts w:ascii="Times New Roman" w:hAnsi="Times New Roman" w:cs="Times New Roman"/>
                  <w:sz w:val="20"/>
                  <w:szCs w:val="20"/>
                </w:rPr>
                <w:tag w:val="goog_rdk_185"/>
                <w:id w:val="-1966956275"/>
              </w:sdtPr>
              <w:sdtContent>
                <w:sdt>
                  <w:sdtPr>
                    <w:rPr>
                      <w:rFonts w:ascii="Times New Roman" w:hAnsi="Times New Roman" w:cs="Times New Roman"/>
                      <w:sz w:val="20"/>
                      <w:szCs w:val="20"/>
                    </w:rPr>
                    <w:tag w:val="goog_rdk_184"/>
                    <w:id w:val="-692457155"/>
                  </w:sdtPr>
                  <w:sdtContent>
                    <w:r w:rsidR="000C7D03" w:rsidRPr="007D0CEE">
                      <w:rPr>
                        <w:rFonts w:ascii="Times New Roman" w:eastAsia="Times New Roman" w:hAnsi="Times New Roman" w:cs="Times New Roman"/>
                        <w:sz w:val="20"/>
                        <w:szCs w:val="20"/>
                      </w:rPr>
                      <w:t>1</w:t>
                    </w:r>
                    <w:r w:rsidR="005F63A9" w:rsidRPr="007D0CEE">
                      <w:rPr>
                        <w:rFonts w:ascii="Times New Roman" w:eastAsia="Times New Roman" w:hAnsi="Times New Roman" w:cs="Times New Roman"/>
                        <w:sz w:val="20"/>
                        <w:szCs w:val="20"/>
                      </w:rPr>
                      <w:t>7</w:t>
                    </w:r>
                    <w:r w:rsidR="000C7D03" w:rsidRPr="007D0CEE">
                      <w:rPr>
                        <w:rFonts w:ascii="Times New Roman" w:eastAsia="Times New Roman" w:hAnsi="Times New Roman" w:cs="Times New Roman"/>
                        <w:sz w:val="20"/>
                        <w:szCs w:val="20"/>
                      </w:rPr>
                      <w:t>.</w:t>
                    </w:r>
                  </w:sdtContent>
                </w:sdt>
              </w:sdtContent>
            </w:sdt>
          </w:p>
        </w:tc>
        <w:tc>
          <w:tcPr>
            <w:tcW w:w="2100" w:type="dxa"/>
          </w:tcPr>
          <w:p w14:paraId="59207FE1" w14:textId="2F913384" w:rsidR="000C7D03" w:rsidRPr="007D0CEE" w:rsidRDefault="00000000" w:rsidP="00485678">
            <w:pPr>
              <w:spacing w:before="120" w:after="120"/>
              <w:jc w:val="center"/>
              <w:rPr>
                <w:rFonts w:ascii="Times New Roman" w:eastAsia="Times New Roman" w:hAnsi="Times New Roman" w:cs="Times New Roman"/>
                <w:sz w:val="20"/>
                <w:szCs w:val="20"/>
              </w:rPr>
            </w:pPr>
            <w:sdt>
              <w:sdtPr>
                <w:rPr>
                  <w:rFonts w:ascii="Times New Roman" w:hAnsi="Times New Roman" w:cs="Times New Roman"/>
                  <w:sz w:val="20"/>
                  <w:szCs w:val="20"/>
                </w:rPr>
                <w:tag w:val="goog_rdk_400"/>
                <w:id w:val="2142462414"/>
              </w:sdtPr>
              <w:sdtContent>
                <w:sdt>
                  <w:sdtPr>
                    <w:rPr>
                      <w:rFonts w:ascii="Times New Roman" w:hAnsi="Times New Roman" w:cs="Times New Roman"/>
                      <w:sz w:val="20"/>
                      <w:szCs w:val="20"/>
                    </w:rPr>
                    <w:tag w:val="goog_rdk_399"/>
                    <w:id w:val="-2087679161"/>
                  </w:sdtPr>
                  <w:sdtContent>
                    <w:r w:rsidR="000C7D03" w:rsidRPr="007D0CEE">
                      <w:rPr>
                        <w:rFonts w:ascii="Times New Roman" w:eastAsia="Times New Roman" w:hAnsi="Times New Roman" w:cs="Times New Roman"/>
                        <w:sz w:val="20"/>
                        <w:szCs w:val="20"/>
                      </w:rPr>
                      <w:t>§ 35</w:t>
                    </w:r>
                  </w:sdtContent>
                </w:sdt>
              </w:sdtContent>
            </w:sdt>
          </w:p>
        </w:tc>
        <w:tc>
          <w:tcPr>
            <w:tcW w:w="2610" w:type="dxa"/>
          </w:tcPr>
          <w:p w14:paraId="59207FE2" w14:textId="5BF1E288" w:rsidR="000C7D03" w:rsidRPr="007D0CEE" w:rsidRDefault="00000000" w:rsidP="00485678">
            <w:pPr>
              <w:spacing w:before="120" w:after="120"/>
              <w:jc w:val="both"/>
              <w:rPr>
                <w:rFonts w:ascii="Times New Roman" w:eastAsia="Times New Roman" w:hAnsi="Times New Roman" w:cs="Times New Roman"/>
                <w:sz w:val="20"/>
                <w:szCs w:val="20"/>
              </w:rPr>
            </w:pPr>
            <w:sdt>
              <w:sdtPr>
                <w:rPr>
                  <w:rFonts w:ascii="Times New Roman" w:hAnsi="Times New Roman" w:cs="Times New Roman"/>
                  <w:sz w:val="20"/>
                  <w:szCs w:val="20"/>
                </w:rPr>
                <w:tag w:val="goog_rdk_402"/>
                <w:id w:val="-1636627552"/>
              </w:sdtPr>
              <w:sdtContent>
                <w:sdt>
                  <w:sdtPr>
                    <w:rPr>
                      <w:rFonts w:ascii="Times New Roman" w:hAnsi="Times New Roman" w:cs="Times New Roman"/>
                      <w:sz w:val="20"/>
                      <w:szCs w:val="20"/>
                    </w:rPr>
                    <w:tag w:val="goog_rdk_401"/>
                    <w:id w:val="890703353"/>
                  </w:sdtPr>
                  <w:sdtContent>
                    <w:sdt>
                      <w:sdtPr>
                        <w:rPr>
                          <w:rFonts w:ascii="Times New Roman" w:hAnsi="Times New Roman" w:cs="Times New Roman"/>
                          <w:sz w:val="20"/>
                          <w:szCs w:val="20"/>
                        </w:rPr>
                        <w:tag w:val="goog_rdk_416"/>
                        <w:id w:val="1300501395"/>
                      </w:sdtPr>
                      <w:sdtContent>
                        <w:r w:rsidR="000C7D03" w:rsidRPr="007D0CEE">
                          <w:rPr>
                            <w:rFonts w:ascii="Times New Roman" w:eastAsia="Times New Roman" w:hAnsi="Times New Roman" w:cs="Times New Roman"/>
                            <w:sz w:val="20"/>
                            <w:szCs w:val="20"/>
                          </w:rPr>
                          <w:t>Komitet ds. Nieruchomości Krajowej Izby Gospodarczej</w:t>
                        </w:r>
                      </w:sdtContent>
                    </w:sdt>
                  </w:sdtContent>
                </w:sdt>
              </w:sdtContent>
            </w:sdt>
          </w:p>
        </w:tc>
        <w:tc>
          <w:tcPr>
            <w:tcW w:w="8895" w:type="dxa"/>
          </w:tcPr>
          <w:sdt>
            <w:sdtPr>
              <w:rPr>
                <w:rFonts w:ascii="Times New Roman" w:hAnsi="Times New Roman" w:cs="Times New Roman"/>
                <w:sz w:val="20"/>
                <w:szCs w:val="20"/>
              </w:rPr>
              <w:tag w:val="goog_rdk_404"/>
              <w:id w:val="-1552457376"/>
            </w:sdtPr>
            <w:sdtContent>
              <w:sdt>
                <w:sdtPr>
                  <w:rPr>
                    <w:rFonts w:ascii="Times New Roman" w:hAnsi="Times New Roman" w:cs="Times New Roman"/>
                    <w:sz w:val="20"/>
                    <w:szCs w:val="20"/>
                  </w:rPr>
                  <w:tag w:val="goog_rdk_403"/>
                  <w:id w:val="-375387834"/>
                </w:sdtPr>
                <w:sdtContent>
                  <w:p w14:paraId="1439A933" w14:textId="56F8A16F" w:rsidR="000C7D03" w:rsidRPr="007D0CEE" w:rsidRDefault="000C7D03" w:rsidP="00485678">
                    <w:pPr>
                      <w:spacing w:before="120" w:after="120"/>
                      <w:rPr>
                        <w:rFonts w:ascii="Times New Roman" w:eastAsia="Times New Roman" w:hAnsi="Times New Roman" w:cs="Times New Roman"/>
                        <w:sz w:val="20"/>
                        <w:szCs w:val="20"/>
                      </w:rPr>
                    </w:pPr>
                    <w:r w:rsidRPr="007D0CEE">
                      <w:rPr>
                        <w:rFonts w:ascii="Times New Roman" w:eastAsia="Times New Roman" w:hAnsi="Times New Roman" w:cs="Times New Roman"/>
                        <w:sz w:val="20"/>
                        <w:szCs w:val="20"/>
                      </w:rPr>
                      <w:t xml:space="preserve">W przepisie wymieszane są 2 kwestie </w:t>
                    </w:r>
                    <w:r w:rsidR="00542E34" w:rsidRPr="007D0CEE">
                      <w:rPr>
                        <w:rFonts w:ascii="Times New Roman" w:eastAsia="Times New Roman" w:hAnsi="Times New Roman" w:cs="Times New Roman"/>
                        <w:sz w:val="20"/>
                        <w:szCs w:val="20"/>
                      </w:rPr>
                      <w:t>–</w:t>
                    </w:r>
                    <w:r w:rsidRPr="007D0CEE">
                      <w:rPr>
                        <w:rFonts w:ascii="Times New Roman" w:eastAsia="Times New Roman" w:hAnsi="Times New Roman" w:cs="Times New Roman"/>
                        <w:sz w:val="20"/>
                        <w:szCs w:val="20"/>
                      </w:rPr>
                      <w:t xml:space="preserve"> wycena praw zobowiązaniowych i konieczność ich uwzględniania przy wycenie nieruchomości</w:t>
                    </w:r>
                    <w:r w:rsidR="00542E34" w:rsidRPr="007D0CEE">
                      <w:rPr>
                        <w:rFonts w:ascii="Times New Roman" w:eastAsia="Times New Roman" w:hAnsi="Times New Roman" w:cs="Times New Roman"/>
                        <w:sz w:val="20"/>
                        <w:szCs w:val="20"/>
                      </w:rPr>
                      <w:t xml:space="preserve">, </w:t>
                    </w:r>
                    <w:r w:rsidRPr="007D0CEE">
                      <w:rPr>
                        <w:rFonts w:ascii="Times New Roman" w:eastAsia="Times New Roman" w:hAnsi="Times New Roman" w:cs="Times New Roman"/>
                        <w:sz w:val="20"/>
                        <w:szCs w:val="20"/>
                      </w:rPr>
                      <w:t>jeśli takie prawa są z nią związane, a jednocześnie mają wpływ na wartość. Należy je rozdzielić:</w:t>
                    </w:r>
                  </w:p>
                </w:sdtContent>
              </w:sdt>
            </w:sdtContent>
          </w:sdt>
          <w:sdt>
            <w:sdtPr>
              <w:rPr>
                <w:rFonts w:ascii="Times New Roman" w:hAnsi="Times New Roman" w:cs="Times New Roman"/>
                <w:sz w:val="20"/>
                <w:szCs w:val="20"/>
              </w:rPr>
              <w:tag w:val="goog_rdk_406"/>
              <w:id w:val="439499614"/>
            </w:sdtPr>
            <w:sdtContent>
              <w:p w14:paraId="031CB48A" w14:textId="4BBDF89A" w:rsidR="000C7D03" w:rsidRPr="007D0CEE" w:rsidRDefault="00000000" w:rsidP="00485678">
                <w:pPr>
                  <w:spacing w:before="120" w:after="120"/>
                  <w:rPr>
                    <w:rFonts w:ascii="Times New Roman" w:eastAsia="Times New Roman" w:hAnsi="Times New Roman" w:cs="Times New Roman"/>
                    <w:sz w:val="20"/>
                    <w:szCs w:val="20"/>
                  </w:rPr>
                </w:pPr>
                <w:sdt>
                  <w:sdtPr>
                    <w:rPr>
                      <w:rFonts w:ascii="Times New Roman" w:hAnsi="Times New Roman" w:cs="Times New Roman"/>
                      <w:sz w:val="20"/>
                      <w:szCs w:val="20"/>
                    </w:rPr>
                    <w:tag w:val="goog_rdk_405"/>
                    <w:id w:val="-736008509"/>
                  </w:sdtPr>
                  <w:sdtContent>
                    <w:r w:rsidR="00FA5CAE" w:rsidRPr="007D0CEE">
                      <w:rPr>
                        <w:rFonts w:ascii="Times New Roman" w:eastAsia="Times New Roman" w:hAnsi="Times New Roman" w:cs="Times New Roman"/>
                        <w:sz w:val="20"/>
                        <w:szCs w:val="20"/>
                      </w:rPr>
                      <w:t>„</w:t>
                    </w:r>
                    <w:r w:rsidR="000C7D03" w:rsidRPr="007D0CEE">
                      <w:rPr>
                        <w:rFonts w:ascii="Times New Roman" w:eastAsia="Times New Roman" w:hAnsi="Times New Roman" w:cs="Times New Roman"/>
                        <w:sz w:val="20"/>
                        <w:szCs w:val="20"/>
                      </w:rPr>
                      <w:t xml:space="preserve">Wartość najmu, dzierżawy, użyczenia albo innego prawa zobowiązaniowego dotyczącego korzystania </w:t>
                    </w:r>
                    <w:r w:rsidR="002B3260" w:rsidRPr="007D0CEE">
                      <w:rPr>
                        <w:rFonts w:ascii="Times New Roman" w:eastAsia="Times New Roman" w:hAnsi="Times New Roman" w:cs="Times New Roman"/>
                        <w:sz w:val="20"/>
                        <w:szCs w:val="20"/>
                      </w:rPr>
                      <w:br/>
                    </w:r>
                    <w:r w:rsidR="000C7D03" w:rsidRPr="007D0CEE">
                      <w:rPr>
                        <w:rFonts w:ascii="Times New Roman" w:eastAsia="Times New Roman" w:hAnsi="Times New Roman" w:cs="Times New Roman"/>
                        <w:sz w:val="20"/>
                        <w:szCs w:val="20"/>
                      </w:rPr>
                      <w:t xml:space="preserve">z nieruchomości określa się stosując </w:t>
                    </w:r>
                    <w:r w:rsidR="00801E50" w:rsidRPr="007D0CEE">
                      <w:rPr>
                        <w:rFonts w:ascii="Times New Roman" w:eastAsia="Times New Roman" w:hAnsi="Times New Roman" w:cs="Times New Roman"/>
                        <w:sz w:val="20"/>
                        <w:szCs w:val="20"/>
                      </w:rPr>
                      <w:t xml:space="preserve">odpowiednio </w:t>
                    </w:r>
                    <w:r w:rsidR="000C7D03" w:rsidRPr="007D0CEE">
                      <w:rPr>
                        <w:rFonts w:ascii="Times New Roman" w:eastAsia="Times New Roman" w:hAnsi="Times New Roman" w:cs="Times New Roman"/>
                        <w:sz w:val="20"/>
                        <w:szCs w:val="20"/>
                      </w:rPr>
                      <w:t>przepis § 32 ust. 1–4 i 6</w:t>
                    </w:r>
                    <w:r w:rsidR="00801E50" w:rsidRPr="007D0CEE">
                      <w:rPr>
                        <w:rFonts w:ascii="Times New Roman" w:eastAsia="Times New Roman" w:hAnsi="Times New Roman" w:cs="Times New Roman"/>
                        <w:sz w:val="20"/>
                        <w:szCs w:val="20"/>
                      </w:rPr>
                      <w:t>.</w:t>
                    </w:r>
                    <w:r w:rsidR="00FA5CAE" w:rsidRPr="007D0CEE">
                      <w:rPr>
                        <w:rFonts w:ascii="Times New Roman" w:eastAsia="Times New Roman" w:hAnsi="Times New Roman" w:cs="Times New Roman"/>
                        <w:sz w:val="20"/>
                        <w:szCs w:val="20"/>
                      </w:rPr>
                      <w:t>”</w:t>
                    </w:r>
                  </w:sdtContent>
                </w:sdt>
              </w:p>
            </w:sdtContent>
          </w:sdt>
          <w:p w14:paraId="59207FE5" w14:textId="1A5C560E" w:rsidR="000C7D03" w:rsidRPr="007D0CEE" w:rsidRDefault="00000000" w:rsidP="00485678">
            <w:pPr>
              <w:spacing w:before="120" w:after="120"/>
              <w:rPr>
                <w:rFonts w:ascii="Times New Roman" w:eastAsia="Times New Roman" w:hAnsi="Times New Roman" w:cs="Times New Roman"/>
                <w:sz w:val="20"/>
                <w:szCs w:val="20"/>
              </w:rPr>
            </w:pPr>
            <w:sdt>
              <w:sdtPr>
                <w:rPr>
                  <w:rFonts w:ascii="Times New Roman" w:hAnsi="Times New Roman" w:cs="Times New Roman"/>
                  <w:sz w:val="20"/>
                  <w:szCs w:val="20"/>
                </w:rPr>
                <w:tag w:val="goog_rdk_408"/>
                <w:id w:val="-1412535728"/>
              </w:sdtPr>
              <w:sdtContent>
                <w:sdt>
                  <w:sdtPr>
                    <w:rPr>
                      <w:rFonts w:ascii="Times New Roman" w:hAnsi="Times New Roman" w:cs="Times New Roman"/>
                      <w:sz w:val="20"/>
                      <w:szCs w:val="20"/>
                    </w:rPr>
                    <w:tag w:val="goog_rdk_407"/>
                    <w:id w:val="-603274451"/>
                  </w:sdtPr>
                  <w:sdtContent>
                    <w:r w:rsidR="000C7D03" w:rsidRPr="007D0CEE">
                      <w:rPr>
                        <w:rFonts w:ascii="Times New Roman" w:eastAsia="Times New Roman" w:hAnsi="Times New Roman" w:cs="Times New Roman"/>
                        <w:sz w:val="20"/>
                        <w:szCs w:val="20"/>
                      </w:rPr>
                      <w:t xml:space="preserve">Konieczność uwzględniania </w:t>
                    </w:r>
                    <w:r w:rsidR="00BF1888" w:rsidRPr="007D0CEE">
                      <w:rPr>
                        <w:rFonts w:ascii="Times New Roman" w:eastAsia="Times New Roman" w:hAnsi="Times New Roman" w:cs="Times New Roman"/>
                        <w:sz w:val="20"/>
                        <w:szCs w:val="20"/>
                      </w:rPr>
                      <w:t xml:space="preserve">praw zobowiązaniowych </w:t>
                    </w:r>
                    <w:r w:rsidR="000C7D03" w:rsidRPr="007D0CEE">
                      <w:rPr>
                        <w:rFonts w:ascii="Times New Roman" w:eastAsia="Times New Roman" w:hAnsi="Times New Roman" w:cs="Times New Roman"/>
                        <w:sz w:val="20"/>
                        <w:szCs w:val="20"/>
                      </w:rPr>
                      <w:t xml:space="preserve">została zapisana w projektowanym </w:t>
                    </w:r>
                    <w:r w:rsidR="00BF1888" w:rsidRPr="007D0CEE">
                      <w:rPr>
                        <w:rFonts w:ascii="Times New Roman" w:eastAsia="Times New Roman" w:hAnsi="Times New Roman" w:cs="Times New Roman"/>
                        <w:sz w:val="20"/>
                        <w:szCs w:val="20"/>
                      </w:rPr>
                      <w:t xml:space="preserve">§ </w:t>
                    </w:r>
                    <w:r w:rsidR="000C7D03" w:rsidRPr="007D0CEE">
                      <w:rPr>
                        <w:rFonts w:ascii="Times New Roman" w:eastAsia="Times New Roman" w:hAnsi="Times New Roman" w:cs="Times New Roman"/>
                        <w:sz w:val="20"/>
                        <w:szCs w:val="20"/>
                      </w:rPr>
                      <w:t>36</w:t>
                    </w:r>
                    <w:r w:rsidR="00BF1888" w:rsidRPr="007D0CEE">
                      <w:rPr>
                        <w:rFonts w:ascii="Times New Roman" w:eastAsia="Times New Roman" w:hAnsi="Times New Roman" w:cs="Times New Roman"/>
                        <w:sz w:val="20"/>
                        <w:szCs w:val="20"/>
                      </w:rPr>
                      <w:t xml:space="preserve"> rozporządzenia.</w:t>
                    </w:r>
                  </w:sdtContent>
                </w:sdt>
              </w:sdtContent>
            </w:sdt>
          </w:p>
        </w:tc>
      </w:tr>
      <w:tr w:rsidR="000C7D03" w:rsidRPr="00C52D2E" w14:paraId="59208033" w14:textId="77777777" w:rsidTr="008522FD">
        <w:trPr>
          <w:jc w:val="center"/>
        </w:trPr>
        <w:tc>
          <w:tcPr>
            <w:tcW w:w="600" w:type="dxa"/>
          </w:tcPr>
          <w:p w14:paraId="5920802C" w14:textId="042F4598" w:rsidR="000C7D03" w:rsidRPr="007D0CEE" w:rsidRDefault="00000000" w:rsidP="00485678">
            <w:pPr>
              <w:pBdr>
                <w:top w:val="nil"/>
                <w:left w:val="nil"/>
                <w:bottom w:val="nil"/>
                <w:right w:val="nil"/>
                <w:between w:val="nil"/>
              </w:pBdr>
              <w:spacing w:before="120" w:after="120"/>
              <w:ind w:left="36" w:right="-534"/>
              <w:rPr>
                <w:rFonts w:ascii="Times New Roman" w:eastAsia="Times New Roman" w:hAnsi="Times New Roman" w:cs="Times New Roman"/>
                <w:sz w:val="20"/>
                <w:szCs w:val="20"/>
              </w:rPr>
            </w:pPr>
            <w:sdt>
              <w:sdtPr>
                <w:rPr>
                  <w:rFonts w:ascii="Times New Roman" w:hAnsi="Times New Roman" w:cs="Times New Roman"/>
                  <w:sz w:val="20"/>
                  <w:szCs w:val="20"/>
                </w:rPr>
                <w:tag w:val="goog_rdk_332"/>
                <w:id w:val="1709756560"/>
              </w:sdtPr>
              <w:sdtContent>
                <w:sdt>
                  <w:sdtPr>
                    <w:rPr>
                      <w:rFonts w:ascii="Times New Roman" w:hAnsi="Times New Roman" w:cs="Times New Roman"/>
                      <w:sz w:val="20"/>
                      <w:szCs w:val="20"/>
                    </w:rPr>
                    <w:tag w:val="goog_rdk_331"/>
                    <w:id w:val="-1870603346"/>
                  </w:sdtPr>
                  <w:sdtContent>
                    <w:r w:rsidR="000C7D03" w:rsidRPr="007D0CEE">
                      <w:rPr>
                        <w:rFonts w:ascii="Times New Roman" w:hAnsi="Times New Roman" w:cs="Times New Roman"/>
                        <w:sz w:val="20"/>
                        <w:szCs w:val="20"/>
                      </w:rPr>
                      <w:t>1</w:t>
                    </w:r>
                    <w:r w:rsidR="005F63A9" w:rsidRPr="007D0CEE">
                      <w:rPr>
                        <w:rFonts w:ascii="Times New Roman" w:hAnsi="Times New Roman" w:cs="Times New Roman"/>
                        <w:sz w:val="20"/>
                        <w:szCs w:val="20"/>
                      </w:rPr>
                      <w:t>8</w:t>
                    </w:r>
                    <w:r w:rsidR="000C7D03" w:rsidRPr="007D0CEE">
                      <w:rPr>
                        <w:rFonts w:ascii="Times New Roman" w:hAnsi="Times New Roman" w:cs="Times New Roman"/>
                        <w:sz w:val="20"/>
                        <w:szCs w:val="20"/>
                      </w:rPr>
                      <w:t>.</w:t>
                    </w:r>
                  </w:sdtContent>
                </w:sdt>
              </w:sdtContent>
            </w:sdt>
          </w:p>
        </w:tc>
        <w:tc>
          <w:tcPr>
            <w:tcW w:w="2100" w:type="dxa"/>
          </w:tcPr>
          <w:p w14:paraId="5920802D" w14:textId="48C6661C" w:rsidR="000C7D03" w:rsidRPr="007D0CEE" w:rsidRDefault="00000000" w:rsidP="00485678">
            <w:pPr>
              <w:spacing w:before="120" w:after="120"/>
              <w:jc w:val="center"/>
              <w:rPr>
                <w:rFonts w:ascii="Times New Roman" w:eastAsia="Times New Roman" w:hAnsi="Times New Roman" w:cs="Times New Roman"/>
                <w:sz w:val="20"/>
                <w:szCs w:val="20"/>
              </w:rPr>
            </w:pPr>
            <w:sdt>
              <w:sdtPr>
                <w:rPr>
                  <w:rFonts w:ascii="Times New Roman" w:hAnsi="Times New Roman" w:cs="Times New Roman"/>
                  <w:sz w:val="20"/>
                  <w:szCs w:val="20"/>
                </w:rPr>
                <w:tag w:val="goog_rdk_415"/>
                <w:id w:val="1894394721"/>
              </w:sdtPr>
              <w:sdtContent>
                <w:sdt>
                  <w:sdtPr>
                    <w:rPr>
                      <w:rFonts w:ascii="Times New Roman" w:hAnsi="Times New Roman" w:cs="Times New Roman"/>
                      <w:sz w:val="20"/>
                      <w:szCs w:val="20"/>
                    </w:rPr>
                    <w:tag w:val="goog_rdk_414"/>
                    <w:id w:val="-2006961535"/>
                  </w:sdtPr>
                  <w:sdtContent>
                    <w:r w:rsidR="000C7D03" w:rsidRPr="007D0CEE">
                      <w:rPr>
                        <w:rFonts w:ascii="Times New Roman" w:eastAsia="Times New Roman" w:hAnsi="Times New Roman" w:cs="Times New Roman"/>
                        <w:sz w:val="20"/>
                        <w:szCs w:val="20"/>
                      </w:rPr>
                      <w:t>§ 36 ust. 3</w:t>
                    </w:r>
                  </w:sdtContent>
                </w:sdt>
              </w:sdtContent>
            </w:sdt>
          </w:p>
        </w:tc>
        <w:tc>
          <w:tcPr>
            <w:tcW w:w="2610" w:type="dxa"/>
          </w:tcPr>
          <w:p w14:paraId="5920802E" w14:textId="297F1618" w:rsidR="000C7D03" w:rsidRPr="007D0CEE" w:rsidRDefault="00000000" w:rsidP="00485678">
            <w:pPr>
              <w:spacing w:before="120" w:after="120"/>
              <w:jc w:val="both"/>
              <w:rPr>
                <w:rFonts w:ascii="Times New Roman" w:eastAsia="Times New Roman" w:hAnsi="Times New Roman" w:cs="Times New Roman"/>
                <w:sz w:val="20"/>
                <w:szCs w:val="20"/>
              </w:rPr>
            </w:pPr>
            <w:sdt>
              <w:sdtPr>
                <w:rPr>
                  <w:rFonts w:ascii="Times New Roman" w:hAnsi="Times New Roman" w:cs="Times New Roman"/>
                  <w:sz w:val="20"/>
                  <w:szCs w:val="20"/>
                </w:rPr>
                <w:tag w:val="goog_rdk_417"/>
                <w:id w:val="-1734533196"/>
              </w:sdtPr>
              <w:sdtContent>
                <w:sdt>
                  <w:sdtPr>
                    <w:rPr>
                      <w:rFonts w:ascii="Times New Roman" w:hAnsi="Times New Roman" w:cs="Times New Roman"/>
                      <w:sz w:val="20"/>
                      <w:szCs w:val="20"/>
                    </w:rPr>
                    <w:tag w:val="goog_rdk_416"/>
                    <w:id w:val="2056665562"/>
                  </w:sdtPr>
                  <w:sdtContent>
                    <w:r w:rsidR="000C7D03" w:rsidRPr="007D0CEE">
                      <w:rPr>
                        <w:rFonts w:ascii="Times New Roman" w:eastAsia="Times New Roman" w:hAnsi="Times New Roman" w:cs="Times New Roman"/>
                        <w:sz w:val="20"/>
                        <w:szCs w:val="20"/>
                      </w:rPr>
                      <w:t>Komitet ds. Nieruchomości Krajowej Izby Gospodarczej</w:t>
                    </w:r>
                  </w:sdtContent>
                </w:sdt>
              </w:sdtContent>
            </w:sdt>
          </w:p>
        </w:tc>
        <w:tc>
          <w:tcPr>
            <w:tcW w:w="8895" w:type="dxa"/>
          </w:tcPr>
          <w:p w14:paraId="59208032" w14:textId="5FE63CE0" w:rsidR="000C7D03" w:rsidRPr="007D0CEE" w:rsidRDefault="00000000" w:rsidP="00485678">
            <w:pPr>
              <w:spacing w:before="120" w:after="120"/>
              <w:rPr>
                <w:rFonts w:ascii="Times New Roman" w:eastAsia="Times New Roman" w:hAnsi="Times New Roman" w:cs="Times New Roman"/>
                <w:sz w:val="20"/>
                <w:szCs w:val="20"/>
              </w:rPr>
            </w:pPr>
            <w:sdt>
              <w:sdtPr>
                <w:rPr>
                  <w:rFonts w:ascii="Times New Roman" w:hAnsi="Times New Roman" w:cs="Times New Roman"/>
                  <w:sz w:val="20"/>
                  <w:szCs w:val="20"/>
                </w:rPr>
                <w:tag w:val="goog_rdk_419"/>
                <w:id w:val="1618638206"/>
              </w:sdtPr>
              <w:sdtContent>
                <w:sdt>
                  <w:sdtPr>
                    <w:rPr>
                      <w:rFonts w:ascii="Times New Roman" w:hAnsi="Times New Roman" w:cs="Times New Roman"/>
                      <w:sz w:val="20"/>
                      <w:szCs w:val="20"/>
                    </w:rPr>
                    <w:tag w:val="goog_rdk_418"/>
                    <w:id w:val="-1222431088"/>
                  </w:sdtPr>
                  <w:sdtContent>
                    <w:r w:rsidR="000C7D03" w:rsidRPr="007D0CEE">
                      <w:rPr>
                        <w:rFonts w:ascii="Times New Roman" w:eastAsia="Times New Roman" w:hAnsi="Times New Roman" w:cs="Times New Roman"/>
                        <w:sz w:val="20"/>
                        <w:szCs w:val="20"/>
                      </w:rPr>
                      <w:t>Proponujemy usunąć zapis</w:t>
                    </w:r>
                    <w:r w:rsidR="008335B0" w:rsidRPr="007D0CEE">
                      <w:rPr>
                        <w:rFonts w:ascii="Times New Roman" w:eastAsia="Times New Roman" w:hAnsi="Times New Roman" w:cs="Times New Roman"/>
                        <w:sz w:val="20"/>
                        <w:szCs w:val="20"/>
                      </w:rPr>
                      <w:t>.</w:t>
                    </w:r>
                  </w:sdtContent>
                </w:sdt>
              </w:sdtContent>
            </w:sdt>
          </w:p>
        </w:tc>
      </w:tr>
      <w:tr w:rsidR="000C7D03" w:rsidRPr="00C52D2E" w14:paraId="59208057" w14:textId="77777777" w:rsidTr="008522FD">
        <w:trPr>
          <w:jc w:val="center"/>
        </w:trPr>
        <w:tc>
          <w:tcPr>
            <w:tcW w:w="600" w:type="dxa"/>
          </w:tcPr>
          <w:p w14:paraId="59208050" w14:textId="65776748" w:rsidR="000C7D03" w:rsidRPr="007D0CEE" w:rsidRDefault="00000000" w:rsidP="00485678">
            <w:pPr>
              <w:pBdr>
                <w:top w:val="nil"/>
                <w:left w:val="nil"/>
                <w:bottom w:val="nil"/>
                <w:right w:val="nil"/>
                <w:between w:val="nil"/>
              </w:pBdr>
              <w:spacing w:before="120" w:after="120"/>
              <w:ind w:left="36" w:right="-534"/>
              <w:rPr>
                <w:rFonts w:ascii="Times New Roman" w:eastAsia="Times New Roman" w:hAnsi="Times New Roman" w:cs="Times New Roman"/>
                <w:sz w:val="20"/>
                <w:szCs w:val="20"/>
              </w:rPr>
            </w:pPr>
            <w:sdt>
              <w:sdtPr>
                <w:rPr>
                  <w:rFonts w:ascii="Times New Roman" w:hAnsi="Times New Roman" w:cs="Times New Roman"/>
                  <w:sz w:val="20"/>
                  <w:szCs w:val="20"/>
                </w:rPr>
                <w:tag w:val="goog_rdk_398"/>
                <w:id w:val="105312873"/>
              </w:sdtPr>
              <w:sdtContent>
                <w:sdt>
                  <w:sdtPr>
                    <w:rPr>
                      <w:rFonts w:ascii="Times New Roman" w:hAnsi="Times New Roman" w:cs="Times New Roman"/>
                      <w:sz w:val="20"/>
                      <w:szCs w:val="20"/>
                    </w:rPr>
                    <w:tag w:val="goog_rdk_397"/>
                    <w:id w:val="227802969"/>
                  </w:sdtPr>
                  <w:sdtContent>
                    <w:r w:rsidR="000C7D03" w:rsidRPr="007D0CEE">
                      <w:rPr>
                        <w:rFonts w:ascii="Times New Roman" w:hAnsi="Times New Roman" w:cs="Times New Roman"/>
                        <w:sz w:val="20"/>
                        <w:szCs w:val="20"/>
                      </w:rPr>
                      <w:t>1</w:t>
                    </w:r>
                    <w:r w:rsidR="005F63A9" w:rsidRPr="007D0CEE">
                      <w:rPr>
                        <w:rFonts w:ascii="Times New Roman" w:hAnsi="Times New Roman" w:cs="Times New Roman"/>
                        <w:sz w:val="20"/>
                        <w:szCs w:val="20"/>
                      </w:rPr>
                      <w:t>9</w:t>
                    </w:r>
                    <w:r w:rsidR="000C7D03" w:rsidRPr="007D0CEE">
                      <w:rPr>
                        <w:rFonts w:ascii="Times New Roman" w:hAnsi="Times New Roman" w:cs="Times New Roman"/>
                        <w:sz w:val="20"/>
                        <w:szCs w:val="20"/>
                      </w:rPr>
                      <w:t>.</w:t>
                    </w:r>
                  </w:sdtContent>
                </w:sdt>
              </w:sdtContent>
            </w:sdt>
          </w:p>
        </w:tc>
        <w:tc>
          <w:tcPr>
            <w:tcW w:w="2100" w:type="dxa"/>
          </w:tcPr>
          <w:p w14:paraId="59208051" w14:textId="607298EB" w:rsidR="000C7D03" w:rsidRPr="007D0CEE" w:rsidRDefault="00000000" w:rsidP="00485678">
            <w:pPr>
              <w:spacing w:before="120" w:after="120"/>
              <w:jc w:val="center"/>
              <w:rPr>
                <w:rFonts w:ascii="Times New Roman" w:eastAsia="Times New Roman" w:hAnsi="Times New Roman" w:cs="Times New Roman"/>
                <w:sz w:val="20"/>
                <w:szCs w:val="20"/>
              </w:rPr>
            </w:pPr>
            <w:sdt>
              <w:sdtPr>
                <w:rPr>
                  <w:rFonts w:ascii="Times New Roman" w:hAnsi="Times New Roman" w:cs="Times New Roman"/>
                  <w:sz w:val="20"/>
                  <w:szCs w:val="20"/>
                </w:rPr>
                <w:tag w:val="goog_rdk_424"/>
                <w:id w:val="2082789020"/>
              </w:sdtPr>
              <w:sdtContent>
                <w:sdt>
                  <w:sdtPr>
                    <w:rPr>
                      <w:rFonts w:ascii="Times New Roman" w:hAnsi="Times New Roman" w:cs="Times New Roman"/>
                      <w:sz w:val="20"/>
                      <w:szCs w:val="20"/>
                    </w:rPr>
                    <w:tag w:val="goog_rdk_423"/>
                    <w:id w:val="-1720205072"/>
                  </w:sdtPr>
                  <w:sdtContent>
                    <w:r w:rsidR="000C7D03" w:rsidRPr="007D0CEE">
                      <w:rPr>
                        <w:rFonts w:ascii="Times New Roman" w:eastAsia="Times New Roman" w:hAnsi="Times New Roman" w:cs="Times New Roman"/>
                        <w:sz w:val="20"/>
                        <w:szCs w:val="20"/>
                      </w:rPr>
                      <w:t>§ 38 ust. 1</w:t>
                    </w:r>
                    <w:r w:rsidR="00097C2E" w:rsidRPr="007D0CEE">
                      <w:rPr>
                        <w:rFonts w:ascii="Times New Roman" w:eastAsia="Times New Roman" w:hAnsi="Times New Roman" w:cs="Times New Roman"/>
                        <w:sz w:val="20"/>
                        <w:szCs w:val="20"/>
                      </w:rPr>
                      <w:t xml:space="preserve"> pkt 2</w:t>
                    </w:r>
                  </w:sdtContent>
                </w:sdt>
              </w:sdtContent>
            </w:sdt>
          </w:p>
        </w:tc>
        <w:tc>
          <w:tcPr>
            <w:tcW w:w="2610" w:type="dxa"/>
          </w:tcPr>
          <w:p w14:paraId="59208052" w14:textId="36B7D201" w:rsidR="000C7D03" w:rsidRPr="007D0CEE" w:rsidRDefault="00000000" w:rsidP="00485678">
            <w:pPr>
              <w:spacing w:before="120" w:after="120"/>
              <w:jc w:val="both"/>
              <w:rPr>
                <w:rFonts w:ascii="Times New Roman" w:eastAsia="Times New Roman" w:hAnsi="Times New Roman" w:cs="Times New Roman"/>
                <w:sz w:val="20"/>
                <w:szCs w:val="20"/>
              </w:rPr>
            </w:pPr>
            <w:sdt>
              <w:sdtPr>
                <w:rPr>
                  <w:rFonts w:ascii="Times New Roman" w:hAnsi="Times New Roman" w:cs="Times New Roman"/>
                  <w:sz w:val="20"/>
                  <w:szCs w:val="20"/>
                </w:rPr>
                <w:tag w:val="goog_rdk_426"/>
                <w:id w:val="-803937098"/>
              </w:sdtPr>
              <w:sdtContent>
                <w:sdt>
                  <w:sdtPr>
                    <w:rPr>
                      <w:rFonts w:ascii="Times New Roman" w:hAnsi="Times New Roman" w:cs="Times New Roman"/>
                      <w:sz w:val="20"/>
                      <w:szCs w:val="20"/>
                    </w:rPr>
                    <w:tag w:val="goog_rdk_425"/>
                    <w:id w:val="1945265838"/>
                  </w:sdtPr>
                  <w:sdtContent>
                    <w:r w:rsidR="000C7D03" w:rsidRPr="007D0CEE">
                      <w:rPr>
                        <w:rFonts w:ascii="Times New Roman" w:eastAsia="Times New Roman" w:hAnsi="Times New Roman" w:cs="Times New Roman"/>
                        <w:sz w:val="20"/>
                        <w:szCs w:val="20"/>
                      </w:rPr>
                      <w:t>Komitet ds. Nieruchomości Krajowej Izby Gospodarczej</w:t>
                    </w:r>
                  </w:sdtContent>
                </w:sdt>
              </w:sdtContent>
            </w:sdt>
          </w:p>
        </w:tc>
        <w:tc>
          <w:tcPr>
            <w:tcW w:w="8895" w:type="dxa"/>
          </w:tcPr>
          <w:p w14:paraId="59208056" w14:textId="6C6E45A7" w:rsidR="00C24ECB" w:rsidRPr="007D0CEE" w:rsidRDefault="005F63A9" w:rsidP="00485678">
            <w:pPr>
              <w:spacing w:before="120" w:after="120" w:line="276" w:lineRule="auto"/>
              <w:rPr>
                <w:rFonts w:ascii="Times New Roman" w:eastAsia="Times New Roman" w:hAnsi="Times New Roman" w:cs="Times New Roman"/>
                <w:sz w:val="20"/>
                <w:szCs w:val="20"/>
              </w:rPr>
            </w:pPr>
            <w:r w:rsidRPr="007D0CEE">
              <w:rPr>
                <w:rFonts w:ascii="Times New Roman" w:eastAsia="Times New Roman" w:hAnsi="Times New Roman" w:cs="Times New Roman"/>
                <w:sz w:val="20"/>
                <w:szCs w:val="20"/>
              </w:rPr>
              <w:t>Po słowach „które zgodnie z przepisami” powinny być słowa „mogłyby ulec podziałowi”.</w:t>
            </w:r>
          </w:p>
        </w:tc>
      </w:tr>
      <w:tr w:rsidR="00C24ECB" w:rsidRPr="00C52D2E" w14:paraId="7A37718A" w14:textId="77777777" w:rsidTr="008522FD">
        <w:trPr>
          <w:jc w:val="center"/>
        </w:trPr>
        <w:tc>
          <w:tcPr>
            <w:tcW w:w="600" w:type="dxa"/>
          </w:tcPr>
          <w:p w14:paraId="4A8B8EF4" w14:textId="2C30E93F" w:rsidR="00C24ECB" w:rsidRPr="007D0CEE" w:rsidRDefault="005F63A9" w:rsidP="00485678">
            <w:pPr>
              <w:pBdr>
                <w:top w:val="nil"/>
                <w:left w:val="nil"/>
                <w:bottom w:val="nil"/>
                <w:right w:val="nil"/>
                <w:between w:val="nil"/>
              </w:pBdr>
              <w:spacing w:before="120" w:after="120"/>
              <w:ind w:left="36" w:right="-534"/>
              <w:rPr>
                <w:rFonts w:ascii="Times New Roman" w:hAnsi="Times New Roman" w:cs="Times New Roman"/>
                <w:sz w:val="20"/>
                <w:szCs w:val="20"/>
              </w:rPr>
            </w:pPr>
            <w:r w:rsidRPr="007D0CEE">
              <w:rPr>
                <w:rFonts w:ascii="Times New Roman" w:hAnsi="Times New Roman" w:cs="Times New Roman"/>
                <w:sz w:val="20"/>
                <w:szCs w:val="20"/>
              </w:rPr>
              <w:t>20</w:t>
            </w:r>
            <w:r w:rsidR="009E5A53" w:rsidRPr="007D0CEE">
              <w:rPr>
                <w:rFonts w:ascii="Times New Roman" w:hAnsi="Times New Roman" w:cs="Times New Roman"/>
                <w:sz w:val="20"/>
                <w:szCs w:val="20"/>
              </w:rPr>
              <w:t>.</w:t>
            </w:r>
          </w:p>
        </w:tc>
        <w:tc>
          <w:tcPr>
            <w:tcW w:w="2100" w:type="dxa"/>
          </w:tcPr>
          <w:p w14:paraId="66F7FED4" w14:textId="20D4DB22" w:rsidR="00C24ECB" w:rsidRPr="007D0CEE" w:rsidRDefault="00C24ECB" w:rsidP="00485678">
            <w:pPr>
              <w:spacing w:before="120" w:after="120"/>
              <w:jc w:val="center"/>
              <w:rPr>
                <w:rFonts w:ascii="Times New Roman" w:hAnsi="Times New Roman" w:cs="Times New Roman"/>
                <w:sz w:val="20"/>
                <w:szCs w:val="20"/>
              </w:rPr>
            </w:pPr>
            <w:r w:rsidRPr="007D0CEE">
              <w:rPr>
                <w:rFonts w:ascii="Times New Roman" w:eastAsia="Times New Roman" w:hAnsi="Times New Roman" w:cs="Times New Roman"/>
                <w:sz w:val="20"/>
                <w:szCs w:val="20"/>
              </w:rPr>
              <w:t>§ 38 ust. 2</w:t>
            </w:r>
          </w:p>
        </w:tc>
        <w:tc>
          <w:tcPr>
            <w:tcW w:w="2610" w:type="dxa"/>
          </w:tcPr>
          <w:p w14:paraId="52F80333" w14:textId="169F972D" w:rsidR="00C24ECB" w:rsidRPr="007D0CEE" w:rsidRDefault="00000000" w:rsidP="00485678">
            <w:pPr>
              <w:spacing w:before="120" w:after="120"/>
              <w:jc w:val="both"/>
              <w:rPr>
                <w:rFonts w:ascii="Times New Roman" w:hAnsi="Times New Roman" w:cs="Times New Roman"/>
                <w:sz w:val="20"/>
                <w:szCs w:val="20"/>
              </w:rPr>
            </w:pPr>
            <w:sdt>
              <w:sdtPr>
                <w:rPr>
                  <w:rFonts w:ascii="Times New Roman" w:hAnsi="Times New Roman" w:cs="Times New Roman"/>
                  <w:sz w:val="20"/>
                  <w:szCs w:val="20"/>
                </w:rPr>
                <w:tag w:val="goog_rdk_188"/>
                <w:id w:val="-1179664204"/>
              </w:sdtPr>
              <w:sdtContent>
                <w:r w:rsidR="005C23BD" w:rsidRPr="007D0CEE">
                  <w:rPr>
                    <w:rFonts w:ascii="Times New Roman" w:eastAsia="Times New Roman" w:hAnsi="Times New Roman" w:cs="Times New Roman"/>
                    <w:sz w:val="20"/>
                    <w:szCs w:val="20"/>
                  </w:rPr>
                  <w:t>Komitet ds. Nieruchomości Krajowej Izby Gospodarczej</w:t>
                </w:r>
              </w:sdtContent>
            </w:sdt>
          </w:p>
        </w:tc>
        <w:tc>
          <w:tcPr>
            <w:tcW w:w="8895" w:type="dxa"/>
          </w:tcPr>
          <w:p w14:paraId="0F9FA2DB" w14:textId="20DE4759" w:rsidR="00C24ECB" w:rsidRPr="007D0CEE" w:rsidRDefault="00C24ECB" w:rsidP="00485678">
            <w:pPr>
              <w:tabs>
                <w:tab w:val="left" w:pos="2458"/>
              </w:tabs>
              <w:spacing w:before="120" w:after="120"/>
              <w:rPr>
                <w:rFonts w:ascii="Times New Roman" w:hAnsi="Times New Roman" w:cs="Times New Roman"/>
                <w:sz w:val="20"/>
                <w:szCs w:val="20"/>
              </w:rPr>
            </w:pPr>
            <w:r w:rsidRPr="007D0CEE">
              <w:rPr>
                <w:rFonts w:ascii="Times New Roman" w:eastAsia="Times New Roman" w:hAnsi="Times New Roman" w:cs="Times New Roman"/>
                <w:sz w:val="20"/>
                <w:szCs w:val="20"/>
              </w:rPr>
              <w:t>Proponuje</w:t>
            </w:r>
            <w:r w:rsidR="005F63A9" w:rsidRPr="007D0CEE">
              <w:rPr>
                <w:rFonts w:ascii="Times New Roman" w:eastAsia="Times New Roman" w:hAnsi="Times New Roman" w:cs="Times New Roman"/>
                <w:sz w:val="20"/>
                <w:szCs w:val="20"/>
              </w:rPr>
              <w:t>my</w:t>
            </w:r>
            <w:r w:rsidRPr="007D0CEE">
              <w:rPr>
                <w:rFonts w:ascii="Times New Roman" w:eastAsia="Times New Roman" w:hAnsi="Times New Roman" w:cs="Times New Roman"/>
                <w:sz w:val="20"/>
                <w:szCs w:val="20"/>
              </w:rPr>
              <w:t xml:space="preserve"> wykreślić jako traktujący w specyficzny, natomiast nie uzgodniony ze środowiskiem sposób metodologii, który w niewystarczający sposób odnosi się do możliwej specyfiki nieruchomości</w:t>
            </w:r>
            <w:r w:rsidR="005F63A9" w:rsidRPr="007D0CEE">
              <w:rPr>
                <w:rFonts w:ascii="Times New Roman" w:eastAsia="Times New Roman" w:hAnsi="Times New Roman" w:cs="Times New Roman"/>
                <w:sz w:val="20"/>
                <w:szCs w:val="20"/>
              </w:rPr>
              <w:t xml:space="preserve"> i</w:t>
            </w:r>
            <w:r w:rsidRPr="007D0CEE">
              <w:rPr>
                <w:rFonts w:ascii="Times New Roman" w:eastAsia="Times New Roman" w:hAnsi="Times New Roman" w:cs="Times New Roman"/>
                <w:sz w:val="20"/>
                <w:szCs w:val="20"/>
              </w:rPr>
              <w:t xml:space="preserve"> może uniemożliwić szacowanie wartości niektórych nieruchomości.</w:t>
            </w:r>
          </w:p>
        </w:tc>
      </w:tr>
      <w:tr w:rsidR="000C7D03" w:rsidRPr="00C52D2E" w14:paraId="5920805C" w14:textId="77777777" w:rsidTr="008522FD">
        <w:trPr>
          <w:jc w:val="center"/>
        </w:trPr>
        <w:tc>
          <w:tcPr>
            <w:tcW w:w="600" w:type="dxa"/>
          </w:tcPr>
          <w:p w14:paraId="59208058" w14:textId="0C2434E3" w:rsidR="000C7D03" w:rsidRPr="007D0CEE" w:rsidRDefault="00000000" w:rsidP="00485678">
            <w:pPr>
              <w:pBdr>
                <w:top w:val="nil"/>
                <w:left w:val="nil"/>
                <w:bottom w:val="nil"/>
                <w:right w:val="nil"/>
                <w:between w:val="nil"/>
              </w:pBdr>
              <w:spacing w:before="120" w:after="120"/>
              <w:ind w:left="36" w:right="-534"/>
              <w:rPr>
                <w:rFonts w:ascii="Times New Roman" w:eastAsia="Times New Roman" w:hAnsi="Times New Roman" w:cs="Times New Roman"/>
                <w:sz w:val="20"/>
                <w:szCs w:val="20"/>
              </w:rPr>
            </w:pPr>
            <w:sdt>
              <w:sdtPr>
                <w:rPr>
                  <w:rFonts w:ascii="Times New Roman" w:hAnsi="Times New Roman" w:cs="Times New Roman"/>
                  <w:sz w:val="20"/>
                  <w:szCs w:val="20"/>
                </w:rPr>
                <w:tag w:val="goog_rdk_413"/>
                <w:id w:val="1602842359"/>
              </w:sdtPr>
              <w:sdtContent>
                <w:sdt>
                  <w:sdtPr>
                    <w:rPr>
                      <w:rFonts w:ascii="Times New Roman" w:hAnsi="Times New Roman" w:cs="Times New Roman"/>
                      <w:sz w:val="20"/>
                      <w:szCs w:val="20"/>
                    </w:rPr>
                    <w:tag w:val="goog_rdk_412"/>
                    <w:id w:val="1350844007"/>
                  </w:sdtPr>
                  <w:sdtContent>
                    <w:r w:rsidR="005F63A9" w:rsidRPr="007D0CEE">
                      <w:rPr>
                        <w:rFonts w:ascii="Times New Roman" w:hAnsi="Times New Roman" w:cs="Times New Roman"/>
                        <w:sz w:val="20"/>
                        <w:szCs w:val="20"/>
                      </w:rPr>
                      <w:t>21</w:t>
                    </w:r>
                    <w:r w:rsidR="000C7D03" w:rsidRPr="007D0CEE">
                      <w:rPr>
                        <w:rFonts w:ascii="Times New Roman" w:hAnsi="Times New Roman" w:cs="Times New Roman"/>
                        <w:sz w:val="20"/>
                        <w:szCs w:val="20"/>
                      </w:rPr>
                      <w:t>.</w:t>
                    </w:r>
                  </w:sdtContent>
                </w:sdt>
              </w:sdtContent>
            </w:sdt>
          </w:p>
        </w:tc>
        <w:tc>
          <w:tcPr>
            <w:tcW w:w="2100" w:type="dxa"/>
          </w:tcPr>
          <w:p w14:paraId="59208059" w14:textId="4906EE20" w:rsidR="000C7D03" w:rsidRPr="007D0CEE" w:rsidRDefault="00000000" w:rsidP="00485678">
            <w:pPr>
              <w:spacing w:before="120" w:after="120"/>
              <w:jc w:val="center"/>
              <w:rPr>
                <w:rFonts w:ascii="Times New Roman" w:eastAsia="Times New Roman" w:hAnsi="Times New Roman" w:cs="Times New Roman"/>
                <w:sz w:val="20"/>
                <w:szCs w:val="20"/>
              </w:rPr>
            </w:pPr>
            <w:sdt>
              <w:sdtPr>
                <w:rPr>
                  <w:rFonts w:ascii="Times New Roman" w:hAnsi="Times New Roman" w:cs="Times New Roman"/>
                  <w:sz w:val="20"/>
                  <w:szCs w:val="20"/>
                </w:rPr>
                <w:tag w:val="goog_rdk_457"/>
                <w:id w:val="-1517065848"/>
              </w:sdtPr>
              <w:sdtContent>
                <w:sdt>
                  <w:sdtPr>
                    <w:rPr>
                      <w:rFonts w:ascii="Times New Roman" w:hAnsi="Times New Roman" w:cs="Times New Roman"/>
                      <w:sz w:val="20"/>
                      <w:szCs w:val="20"/>
                    </w:rPr>
                    <w:tag w:val="goog_rdk_455"/>
                    <w:id w:val="-749277764"/>
                  </w:sdtPr>
                  <w:sdtContent>
                    <w:sdt>
                      <w:sdtPr>
                        <w:rPr>
                          <w:rFonts w:ascii="Times New Roman" w:hAnsi="Times New Roman" w:cs="Times New Roman"/>
                          <w:sz w:val="20"/>
                          <w:szCs w:val="20"/>
                        </w:rPr>
                        <w:tag w:val="goog_rdk_456"/>
                        <w:id w:val="-1441531478"/>
                      </w:sdtPr>
                      <w:sdtContent>
                        <w:r w:rsidR="000C7D03" w:rsidRPr="007D0CEE">
                          <w:rPr>
                            <w:rFonts w:ascii="Times New Roman" w:eastAsia="Times New Roman" w:hAnsi="Times New Roman" w:cs="Times New Roman"/>
                            <w:sz w:val="20"/>
                            <w:szCs w:val="20"/>
                          </w:rPr>
                          <w:t>§ 45 ust. 1</w:t>
                        </w:r>
                      </w:sdtContent>
                    </w:sdt>
                  </w:sdtContent>
                </w:sdt>
              </w:sdtContent>
            </w:sdt>
          </w:p>
        </w:tc>
        <w:tc>
          <w:tcPr>
            <w:tcW w:w="2610" w:type="dxa"/>
          </w:tcPr>
          <w:p w14:paraId="5920805A" w14:textId="0196A414" w:rsidR="000C7D03" w:rsidRPr="007D0CEE" w:rsidRDefault="00000000" w:rsidP="00485678">
            <w:pPr>
              <w:spacing w:before="120" w:after="120"/>
              <w:jc w:val="both"/>
              <w:rPr>
                <w:rFonts w:ascii="Times New Roman" w:eastAsia="Times New Roman" w:hAnsi="Times New Roman" w:cs="Times New Roman"/>
                <w:sz w:val="20"/>
                <w:szCs w:val="20"/>
              </w:rPr>
            </w:pPr>
            <w:sdt>
              <w:sdtPr>
                <w:rPr>
                  <w:rFonts w:ascii="Times New Roman" w:hAnsi="Times New Roman" w:cs="Times New Roman"/>
                  <w:sz w:val="20"/>
                  <w:szCs w:val="20"/>
                </w:rPr>
                <w:tag w:val="goog_rdk_460"/>
                <w:id w:val="1397099470"/>
              </w:sdtPr>
              <w:sdtContent>
                <w:sdt>
                  <w:sdtPr>
                    <w:rPr>
                      <w:rFonts w:ascii="Times New Roman" w:hAnsi="Times New Roman" w:cs="Times New Roman"/>
                      <w:sz w:val="20"/>
                      <w:szCs w:val="20"/>
                    </w:rPr>
                    <w:tag w:val="goog_rdk_458"/>
                    <w:id w:val="403568458"/>
                  </w:sdtPr>
                  <w:sdtContent>
                    <w:sdt>
                      <w:sdtPr>
                        <w:rPr>
                          <w:rFonts w:ascii="Times New Roman" w:hAnsi="Times New Roman" w:cs="Times New Roman"/>
                          <w:sz w:val="20"/>
                          <w:szCs w:val="20"/>
                        </w:rPr>
                        <w:tag w:val="goog_rdk_459"/>
                        <w:id w:val="933174569"/>
                      </w:sdtPr>
                      <w:sdtContent>
                        <w:r w:rsidR="000C7D03" w:rsidRPr="007D0CEE">
                          <w:rPr>
                            <w:rFonts w:ascii="Times New Roman" w:eastAsia="Times New Roman" w:hAnsi="Times New Roman" w:cs="Times New Roman"/>
                            <w:sz w:val="20"/>
                            <w:szCs w:val="20"/>
                          </w:rPr>
                          <w:t>Komitet ds. Nieruchomości Krajowej Izby Gospodarczej</w:t>
                        </w:r>
                      </w:sdtContent>
                    </w:sdt>
                  </w:sdtContent>
                </w:sdt>
              </w:sdtContent>
            </w:sdt>
          </w:p>
        </w:tc>
        <w:tc>
          <w:tcPr>
            <w:tcW w:w="8895" w:type="dxa"/>
          </w:tcPr>
          <w:sdt>
            <w:sdtPr>
              <w:rPr>
                <w:rFonts w:ascii="Times New Roman" w:hAnsi="Times New Roman" w:cs="Times New Roman"/>
                <w:sz w:val="20"/>
                <w:szCs w:val="20"/>
              </w:rPr>
              <w:tag w:val="goog_rdk_463"/>
              <w:id w:val="-460112009"/>
            </w:sdtPr>
            <w:sdtContent>
              <w:p w14:paraId="49E7CFA1" w14:textId="77777777" w:rsidR="000C7D03" w:rsidRPr="007D0CEE" w:rsidRDefault="00000000" w:rsidP="00485678">
                <w:pPr>
                  <w:tabs>
                    <w:tab w:val="left" w:pos="2458"/>
                  </w:tabs>
                  <w:spacing w:before="120" w:after="120"/>
                  <w:rPr>
                    <w:rFonts w:ascii="Times New Roman" w:hAnsi="Times New Roman" w:cs="Times New Roman"/>
                    <w:sz w:val="20"/>
                    <w:szCs w:val="20"/>
                  </w:rPr>
                </w:pPr>
                <w:sdt>
                  <w:sdtPr>
                    <w:rPr>
                      <w:rFonts w:ascii="Times New Roman" w:hAnsi="Times New Roman" w:cs="Times New Roman"/>
                      <w:sz w:val="20"/>
                      <w:szCs w:val="20"/>
                    </w:rPr>
                    <w:tag w:val="goog_rdk_461"/>
                    <w:id w:val="358707204"/>
                  </w:sdtPr>
                  <w:sdtContent>
                    <w:sdt>
                      <w:sdtPr>
                        <w:rPr>
                          <w:rFonts w:ascii="Times New Roman" w:hAnsi="Times New Roman" w:cs="Times New Roman"/>
                          <w:sz w:val="20"/>
                          <w:szCs w:val="20"/>
                        </w:rPr>
                        <w:tag w:val="goog_rdk_462"/>
                        <w:id w:val="-1851706552"/>
                      </w:sdtPr>
                      <w:sdtContent>
                        <w:r w:rsidR="000C7D03" w:rsidRPr="007D0CEE">
                          <w:rPr>
                            <w:rFonts w:ascii="Times New Roman" w:eastAsia="Times New Roman" w:hAnsi="Times New Roman" w:cs="Times New Roman"/>
                            <w:sz w:val="20"/>
                            <w:szCs w:val="20"/>
                          </w:rPr>
                          <w:t>U</w:t>
                        </w:r>
                      </w:sdtContent>
                    </w:sdt>
                  </w:sdtContent>
                </w:sdt>
                <w:r w:rsidR="000C7D03" w:rsidRPr="007D0CEE">
                  <w:rPr>
                    <w:rFonts w:ascii="Times New Roman" w:hAnsi="Times New Roman" w:cs="Times New Roman"/>
                    <w:sz w:val="20"/>
                    <w:szCs w:val="20"/>
                  </w:rPr>
                  <w:t>ważamy, że metoda pozostałościowa w tym przypadku nie powinna mieć zastosowania.</w:t>
                </w:r>
              </w:p>
            </w:sdtContent>
          </w:sdt>
          <w:p w14:paraId="5920805B" w14:textId="11E5F4E5" w:rsidR="000C7D03" w:rsidRPr="007D0CEE" w:rsidRDefault="000C7D03" w:rsidP="00485678">
            <w:pPr>
              <w:spacing w:before="120" w:after="120"/>
              <w:rPr>
                <w:rFonts w:ascii="Times New Roman" w:eastAsia="Times New Roman" w:hAnsi="Times New Roman" w:cs="Times New Roman"/>
                <w:sz w:val="20"/>
                <w:szCs w:val="20"/>
              </w:rPr>
            </w:pPr>
            <w:r w:rsidRPr="007D0CEE">
              <w:rPr>
                <w:rFonts w:ascii="Times New Roman" w:hAnsi="Times New Roman" w:cs="Times New Roman"/>
                <w:sz w:val="20"/>
                <w:szCs w:val="20"/>
              </w:rPr>
              <w:t>Zapis</w:t>
            </w:r>
            <w:r w:rsidR="003545DB" w:rsidRPr="007D0CEE">
              <w:rPr>
                <w:rFonts w:ascii="Times New Roman" w:hAnsi="Times New Roman" w:cs="Times New Roman"/>
                <w:sz w:val="20"/>
                <w:szCs w:val="20"/>
              </w:rPr>
              <w:t xml:space="preserve"> „</w:t>
            </w:r>
            <w:r w:rsidRPr="007D0CEE">
              <w:rPr>
                <w:rFonts w:ascii="Times New Roman" w:hAnsi="Times New Roman" w:cs="Times New Roman"/>
                <w:sz w:val="20"/>
                <w:szCs w:val="20"/>
              </w:rPr>
              <w:t>z uwzględnieniem § 31 ust. 4 i 5</w:t>
            </w:r>
            <w:r w:rsidR="003545DB" w:rsidRPr="007D0CEE">
              <w:rPr>
                <w:rFonts w:ascii="Times New Roman" w:hAnsi="Times New Roman" w:cs="Times New Roman"/>
                <w:sz w:val="20"/>
                <w:szCs w:val="20"/>
              </w:rPr>
              <w:t>”</w:t>
            </w:r>
            <w:r w:rsidRPr="007D0CEE">
              <w:rPr>
                <w:rFonts w:ascii="Times New Roman" w:hAnsi="Times New Roman" w:cs="Times New Roman"/>
                <w:sz w:val="20"/>
                <w:szCs w:val="20"/>
              </w:rPr>
              <w:t xml:space="preserve"> powoduje naruszenie </w:t>
            </w:r>
            <w:r w:rsidR="003545DB" w:rsidRPr="007D0CEE">
              <w:rPr>
                <w:rFonts w:ascii="Times New Roman" w:hAnsi="Times New Roman" w:cs="Times New Roman"/>
                <w:sz w:val="20"/>
                <w:szCs w:val="20"/>
              </w:rPr>
              <w:t xml:space="preserve">tych </w:t>
            </w:r>
            <w:r w:rsidRPr="007D0CEE">
              <w:rPr>
                <w:rFonts w:ascii="Times New Roman" w:hAnsi="Times New Roman" w:cs="Times New Roman"/>
                <w:sz w:val="20"/>
                <w:szCs w:val="20"/>
              </w:rPr>
              <w:t>przepis</w:t>
            </w:r>
            <w:r w:rsidR="003545DB" w:rsidRPr="007D0CEE">
              <w:rPr>
                <w:rFonts w:ascii="Times New Roman" w:hAnsi="Times New Roman" w:cs="Times New Roman"/>
                <w:sz w:val="20"/>
                <w:szCs w:val="20"/>
              </w:rPr>
              <w:t>ów</w:t>
            </w:r>
            <w:r w:rsidRPr="007D0CEE">
              <w:rPr>
                <w:rFonts w:ascii="Times New Roman" w:hAnsi="Times New Roman" w:cs="Times New Roman"/>
                <w:sz w:val="20"/>
                <w:szCs w:val="20"/>
              </w:rPr>
              <w:t xml:space="preserve">, bo jeśli zastosuje </w:t>
            </w:r>
            <w:r w:rsidR="003545DB" w:rsidRPr="007D0CEE">
              <w:rPr>
                <w:rFonts w:ascii="Times New Roman" w:hAnsi="Times New Roman" w:cs="Times New Roman"/>
                <w:sz w:val="20"/>
                <w:szCs w:val="20"/>
              </w:rPr>
              <w:br/>
            </w:r>
            <w:r w:rsidRPr="007D0CEE">
              <w:rPr>
                <w:rFonts w:ascii="Times New Roman" w:hAnsi="Times New Roman" w:cs="Times New Roman"/>
                <w:sz w:val="20"/>
                <w:szCs w:val="20"/>
              </w:rPr>
              <w:t>się wskazaną tam metodę pozostałością</w:t>
            </w:r>
            <w:r w:rsidR="003545DB" w:rsidRPr="007D0CEE">
              <w:rPr>
                <w:rFonts w:ascii="Times New Roman" w:hAnsi="Times New Roman" w:cs="Times New Roman"/>
                <w:sz w:val="20"/>
                <w:szCs w:val="20"/>
              </w:rPr>
              <w:t xml:space="preserve">, </w:t>
            </w:r>
            <w:r w:rsidRPr="007D0CEE">
              <w:rPr>
                <w:rFonts w:ascii="Times New Roman" w:hAnsi="Times New Roman" w:cs="Times New Roman"/>
                <w:sz w:val="20"/>
                <w:szCs w:val="20"/>
              </w:rPr>
              <w:t>to nie można zastosować nakazanego podejścia porównawczego.</w:t>
            </w:r>
          </w:p>
        </w:tc>
      </w:tr>
      <w:tr w:rsidR="000C7D03" w:rsidRPr="00C52D2E" w14:paraId="59208061" w14:textId="77777777" w:rsidTr="008522FD">
        <w:trPr>
          <w:jc w:val="center"/>
        </w:trPr>
        <w:tc>
          <w:tcPr>
            <w:tcW w:w="600" w:type="dxa"/>
          </w:tcPr>
          <w:p w14:paraId="5920805D" w14:textId="3F345D5F" w:rsidR="000C7D03" w:rsidRPr="007D0CEE" w:rsidRDefault="00000000" w:rsidP="00485678">
            <w:pPr>
              <w:pBdr>
                <w:top w:val="nil"/>
                <w:left w:val="nil"/>
                <w:bottom w:val="nil"/>
                <w:right w:val="nil"/>
                <w:between w:val="nil"/>
              </w:pBdr>
              <w:spacing w:before="120" w:after="120"/>
              <w:ind w:left="36" w:right="-534"/>
              <w:rPr>
                <w:rFonts w:ascii="Times New Roman" w:eastAsia="Times New Roman" w:hAnsi="Times New Roman" w:cs="Times New Roman"/>
                <w:sz w:val="20"/>
                <w:szCs w:val="20"/>
              </w:rPr>
            </w:pPr>
            <w:sdt>
              <w:sdtPr>
                <w:rPr>
                  <w:rFonts w:ascii="Times New Roman" w:hAnsi="Times New Roman" w:cs="Times New Roman"/>
                  <w:sz w:val="20"/>
                  <w:szCs w:val="20"/>
                </w:rPr>
                <w:tag w:val="goog_rdk_422"/>
                <w:id w:val="-1290814477"/>
              </w:sdtPr>
              <w:sdtContent>
                <w:sdt>
                  <w:sdtPr>
                    <w:rPr>
                      <w:rFonts w:ascii="Times New Roman" w:hAnsi="Times New Roman" w:cs="Times New Roman"/>
                      <w:sz w:val="20"/>
                      <w:szCs w:val="20"/>
                    </w:rPr>
                    <w:tag w:val="goog_rdk_421"/>
                    <w:id w:val="-1346698384"/>
                  </w:sdtPr>
                  <w:sdtContent>
                    <w:r w:rsidR="009E5A53" w:rsidRPr="007D0CEE">
                      <w:rPr>
                        <w:rFonts w:ascii="Times New Roman" w:hAnsi="Times New Roman" w:cs="Times New Roman"/>
                        <w:sz w:val="20"/>
                        <w:szCs w:val="20"/>
                      </w:rPr>
                      <w:t>2</w:t>
                    </w:r>
                    <w:r w:rsidR="005F63A9" w:rsidRPr="007D0CEE">
                      <w:rPr>
                        <w:rFonts w:ascii="Times New Roman" w:hAnsi="Times New Roman" w:cs="Times New Roman"/>
                        <w:sz w:val="20"/>
                        <w:szCs w:val="20"/>
                      </w:rPr>
                      <w:t>2</w:t>
                    </w:r>
                    <w:r w:rsidR="000C7D03" w:rsidRPr="007D0CEE">
                      <w:rPr>
                        <w:rFonts w:ascii="Times New Roman" w:hAnsi="Times New Roman" w:cs="Times New Roman"/>
                        <w:sz w:val="20"/>
                        <w:szCs w:val="20"/>
                      </w:rPr>
                      <w:t>.</w:t>
                    </w:r>
                  </w:sdtContent>
                </w:sdt>
              </w:sdtContent>
            </w:sdt>
          </w:p>
        </w:tc>
        <w:tc>
          <w:tcPr>
            <w:tcW w:w="2100" w:type="dxa"/>
          </w:tcPr>
          <w:p w14:paraId="5920805E" w14:textId="3DF06813" w:rsidR="000C7D03" w:rsidRPr="007D0CEE" w:rsidRDefault="00000000" w:rsidP="00485678">
            <w:pPr>
              <w:spacing w:before="120" w:after="120"/>
              <w:jc w:val="center"/>
              <w:rPr>
                <w:rFonts w:ascii="Times New Roman" w:eastAsia="Times New Roman" w:hAnsi="Times New Roman" w:cs="Times New Roman"/>
                <w:sz w:val="20"/>
                <w:szCs w:val="20"/>
              </w:rPr>
            </w:pPr>
            <w:sdt>
              <w:sdtPr>
                <w:rPr>
                  <w:rFonts w:ascii="Times New Roman" w:hAnsi="Times New Roman" w:cs="Times New Roman"/>
                  <w:sz w:val="20"/>
                  <w:szCs w:val="20"/>
                </w:rPr>
                <w:tag w:val="goog_rdk_470"/>
                <w:id w:val="-1998172693"/>
              </w:sdtPr>
              <w:sdtContent>
                <w:sdt>
                  <w:sdtPr>
                    <w:rPr>
                      <w:rFonts w:ascii="Times New Roman" w:hAnsi="Times New Roman" w:cs="Times New Roman"/>
                      <w:sz w:val="20"/>
                      <w:szCs w:val="20"/>
                    </w:rPr>
                    <w:tag w:val="goog_rdk_468"/>
                    <w:id w:val="-1766830250"/>
                  </w:sdtPr>
                  <w:sdtContent>
                    <w:sdt>
                      <w:sdtPr>
                        <w:rPr>
                          <w:rFonts w:ascii="Times New Roman" w:hAnsi="Times New Roman" w:cs="Times New Roman"/>
                          <w:sz w:val="20"/>
                          <w:szCs w:val="20"/>
                        </w:rPr>
                        <w:tag w:val="goog_rdk_469"/>
                        <w:id w:val="-321191141"/>
                      </w:sdtPr>
                      <w:sdtContent>
                        <w:r w:rsidR="000C7D03" w:rsidRPr="007D0CEE">
                          <w:rPr>
                            <w:rFonts w:ascii="Times New Roman" w:eastAsia="Times New Roman" w:hAnsi="Times New Roman" w:cs="Times New Roman"/>
                            <w:sz w:val="20"/>
                            <w:szCs w:val="20"/>
                          </w:rPr>
                          <w:t>§ 45 ust. 4</w:t>
                        </w:r>
                      </w:sdtContent>
                    </w:sdt>
                  </w:sdtContent>
                </w:sdt>
              </w:sdtContent>
            </w:sdt>
          </w:p>
        </w:tc>
        <w:tc>
          <w:tcPr>
            <w:tcW w:w="2610" w:type="dxa"/>
          </w:tcPr>
          <w:p w14:paraId="5920805F" w14:textId="5225D966" w:rsidR="000C7D03" w:rsidRPr="007D0CEE" w:rsidRDefault="00000000" w:rsidP="00485678">
            <w:pPr>
              <w:spacing w:before="120" w:after="120"/>
              <w:jc w:val="both"/>
              <w:rPr>
                <w:rFonts w:ascii="Times New Roman" w:eastAsia="Times New Roman" w:hAnsi="Times New Roman" w:cs="Times New Roman"/>
                <w:sz w:val="20"/>
                <w:szCs w:val="20"/>
              </w:rPr>
            </w:pPr>
            <w:sdt>
              <w:sdtPr>
                <w:rPr>
                  <w:rFonts w:ascii="Times New Roman" w:hAnsi="Times New Roman" w:cs="Times New Roman"/>
                  <w:sz w:val="20"/>
                  <w:szCs w:val="20"/>
                </w:rPr>
                <w:tag w:val="goog_rdk_473"/>
                <w:id w:val="-1357344105"/>
              </w:sdtPr>
              <w:sdtContent>
                <w:sdt>
                  <w:sdtPr>
                    <w:rPr>
                      <w:rFonts w:ascii="Times New Roman" w:hAnsi="Times New Roman" w:cs="Times New Roman"/>
                      <w:sz w:val="20"/>
                      <w:szCs w:val="20"/>
                    </w:rPr>
                    <w:tag w:val="goog_rdk_471"/>
                    <w:id w:val="156585802"/>
                  </w:sdtPr>
                  <w:sdtContent>
                    <w:sdt>
                      <w:sdtPr>
                        <w:rPr>
                          <w:rFonts w:ascii="Times New Roman" w:hAnsi="Times New Roman" w:cs="Times New Roman"/>
                          <w:sz w:val="20"/>
                          <w:szCs w:val="20"/>
                        </w:rPr>
                        <w:tag w:val="goog_rdk_472"/>
                        <w:id w:val="507798474"/>
                      </w:sdtPr>
                      <w:sdtContent>
                        <w:r w:rsidR="000C7D03" w:rsidRPr="007D0CEE">
                          <w:rPr>
                            <w:rFonts w:ascii="Times New Roman" w:eastAsia="Times New Roman" w:hAnsi="Times New Roman" w:cs="Times New Roman"/>
                            <w:sz w:val="20"/>
                            <w:szCs w:val="20"/>
                          </w:rPr>
                          <w:t>Komitet ds. Nieruchomości Krajowej Izby Gospodarczej</w:t>
                        </w:r>
                      </w:sdtContent>
                    </w:sdt>
                  </w:sdtContent>
                </w:sdt>
              </w:sdtContent>
            </w:sdt>
          </w:p>
        </w:tc>
        <w:tc>
          <w:tcPr>
            <w:tcW w:w="8895" w:type="dxa"/>
          </w:tcPr>
          <w:sdt>
            <w:sdtPr>
              <w:rPr>
                <w:rFonts w:ascii="Times New Roman" w:hAnsi="Times New Roman" w:cs="Times New Roman"/>
                <w:sz w:val="20"/>
                <w:szCs w:val="20"/>
              </w:rPr>
              <w:tag w:val="goog_rdk_477"/>
              <w:id w:val="1876581983"/>
            </w:sdtPr>
            <w:sdtContent>
              <w:sdt>
                <w:sdtPr>
                  <w:rPr>
                    <w:rFonts w:ascii="Times New Roman" w:hAnsi="Times New Roman" w:cs="Times New Roman"/>
                    <w:sz w:val="20"/>
                    <w:szCs w:val="20"/>
                  </w:rPr>
                  <w:tag w:val="goog_rdk_474"/>
                  <w:id w:val="-1379921555"/>
                </w:sdtPr>
                <w:sdtContent>
                  <w:p w14:paraId="0101BF4C" w14:textId="13F0121A" w:rsidR="000C7D03" w:rsidRPr="007D0CEE" w:rsidRDefault="000C7D03" w:rsidP="00485678">
                    <w:pPr>
                      <w:spacing w:before="120" w:after="120"/>
                      <w:jc w:val="both"/>
                      <w:rPr>
                        <w:rFonts w:ascii="Times New Roman" w:hAnsi="Times New Roman" w:cs="Times New Roman"/>
                        <w:sz w:val="20"/>
                        <w:szCs w:val="20"/>
                      </w:rPr>
                    </w:pPr>
                    <w:r w:rsidRPr="007D0CEE">
                      <w:rPr>
                        <w:rFonts w:ascii="Times New Roman" w:hAnsi="Times New Roman" w:cs="Times New Roman"/>
                        <w:sz w:val="20"/>
                        <w:szCs w:val="20"/>
                      </w:rPr>
                      <w:t xml:space="preserve">Rozporządzenie wskazuje, </w:t>
                    </w:r>
                    <w:r w:rsidR="004F42B3" w:rsidRPr="007D0CEE">
                      <w:rPr>
                        <w:rFonts w:ascii="Times New Roman" w:hAnsi="Times New Roman" w:cs="Times New Roman"/>
                        <w:sz w:val="20"/>
                        <w:szCs w:val="20"/>
                      </w:rPr>
                      <w:t xml:space="preserve">aby </w:t>
                    </w:r>
                    <w:r w:rsidRPr="007D0CEE">
                      <w:rPr>
                        <w:rFonts w:ascii="Times New Roman" w:hAnsi="Times New Roman" w:cs="Times New Roman"/>
                        <w:sz w:val="20"/>
                        <w:szCs w:val="20"/>
                      </w:rPr>
                      <w:t xml:space="preserve">samoczynnie przyjąć aktualny stan zagospodarowania. Uważamy, że nie jest to dopuszczalne bez dodania komentarza w operacie. Ten aspekt jest bardzo ważny przy finansowaniu nieruchomości. Powinno być to </w:t>
                    </w:r>
                    <w:r w:rsidR="002A24A4" w:rsidRPr="007D0CEE">
                      <w:rPr>
                        <w:rFonts w:ascii="Times New Roman" w:hAnsi="Times New Roman" w:cs="Times New Roman"/>
                        <w:sz w:val="20"/>
                        <w:szCs w:val="20"/>
                      </w:rPr>
                      <w:t xml:space="preserve">skonsultowane </w:t>
                    </w:r>
                    <w:r w:rsidRPr="007D0CEE">
                      <w:rPr>
                        <w:rFonts w:ascii="Times New Roman" w:hAnsi="Times New Roman" w:cs="Times New Roman"/>
                        <w:sz w:val="20"/>
                        <w:szCs w:val="20"/>
                      </w:rPr>
                      <w:t>z bankami</w:t>
                    </w:r>
                    <w:r w:rsidR="002A24A4" w:rsidRPr="007D0CEE">
                      <w:rPr>
                        <w:rFonts w:ascii="Times New Roman" w:hAnsi="Times New Roman" w:cs="Times New Roman"/>
                        <w:sz w:val="20"/>
                        <w:szCs w:val="20"/>
                      </w:rPr>
                      <w:t xml:space="preserve"> </w:t>
                    </w:r>
                    <w:r w:rsidRPr="007D0CEE">
                      <w:rPr>
                        <w:rFonts w:ascii="Times New Roman" w:hAnsi="Times New Roman" w:cs="Times New Roman"/>
                        <w:sz w:val="20"/>
                        <w:szCs w:val="20"/>
                      </w:rPr>
                      <w:t>w sytuacji gdy ten aspekt jest czerwonym światłem dla finansowania danej nieruchomości.</w:t>
                    </w:r>
                  </w:p>
                  <w:p w14:paraId="1C40484C" w14:textId="230AF778" w:rsidR="000C7D03" w:rsidRPr="007D0CEE" w:rsidRDefault="000C7D03" w:rsidP="00485678">
                    <w:pPr>
                      <w:spacing w:before="120" w:after="120"/>
                      <w:jc w:val="both"/>
                      <w:rPr>
                        <w:rFonts w:ascii="Times New Roman" w:hAnsi="Times New Roman" w:cs="Times New Roman"/>
                        <w:sz w:val="20"/>
                        <w:szCs w:val="20"/>
                      </w:rPr>
                    </w:pPr>
                    <w:r w:rsidRPr="007D0CEE">
                      <w:rPr>
                        <w:rFonts w:ascii="Times New Roman" w:hAnsi="Times New Roman" w:cs="Times New Roman"/>
                        <w:sz w:val="20"/>
                        <w:szCs w:val="20"/>
                      </w:rPr>
                      <w:t>Jest to istotne zwłaszcza w świetle art. 33</w:t>
                    </w:r>
                    <w:r w:rsidR="001F4699" w:rsidRPr="007D0CEE">
                      <w:rPr>
                        <w:rFonts w:ascii="Times New Roman" w:hAnsi="Times New Roman" w:cs="Times New Roman"/>
                        <w:sz w:val="20"/>
                        <w:szCs w:val="20"/>
                      </w:rPr>
                      <w:t xml:space="preserve"> </w:t>
                    </w:r>
                    <w:r w:rsidRPr="007D0CEE">
                      <w:rPr>
                        <w:rFonts w:ascii="Times New Roman" w:hAnsi="Times New Roman" w:cs="Times New Roman"/>
                        <w:sz w:val="20"/>
                        <w:szCs w:val="20"/>
                      </w:rPr>
                      <w:t xml:space="preserve">ust. 3 </w:t>
                    </w:r>
                    <w:r w:rsidR="002A24A4" w:rsidRPr="007D0CEE">
                      <w:rPr>
                        <w:rFonts w:ascii="Times New Roman" w:hAnsi="Times New Roman" w:cs="Times New Roman"/>
                        <w:sz w:val="20"/>
                        <w:szCs w:val="20"/>
                      </w:rPr>
                      <w:t>u.g.n.</w:t>
                    </w:r>
                    <w:r w:rsidRPr="007D0CEE">
                      <w:rPr>
                        <w:rFonts w:ascii="Times New Roman" w:hAnsi="Times New Roman" w:cs="Times New Roman"/>
                        <w:sz w:val="20"/>
                        <w:szCs w:val="20"/>
                      </w:rPr>
                      <w:t>:</w:t>
                    </w:r>
                  </w:p>
                  <w:p w14:paraId="69224560" w14:textId="155DB45F" w:rsidR="000C7D03" w:rsidRPr="007D0CEE" w:rsidRDefault="001F4699" w:rsidP="00485678">
                    <w:pPr>
                      <w:spacing w:before="120" w:after="120"/>
                      <w:jc w:val="both"/>
                      <w:rPr>
                        <w:rFonts w:ascii="Times New Roman" w:hAnsi="Times New Roman" w:cs="Times New Roman"/>
                        <w:sz w:val="20"/>
                        <w:szCs w:val="20"/>
                      </w:rPr>
                    </w:pPr>
                    <w:r w:rsidRPr="007D0CEE">
                      <w:rPr>
                        <w:rFonts w:ascii="Times New Roman" w:hAnsi="Times New Roman" w:cs="Times New Roman"/>
                        <w:sz w:val="20"/>
                        <w:szCs w:val="20"/>
                      </w:rPr>
                      <w:t>„</w:t>
                    </w:r>
                    <w:r w:rsidR="00220E32" w:rsidRPr="007D0CEE">
                      <w:rPr>
                        <w:rFonts w:ascii="Times New Roman" w:hAnsi="Times New Roman" w:cs="Times New Roman"/>
                        <w:sz w:val="20"/>
                        <w:szCs w:val="20"/>
                      </w:rPr>
                      <w:t xml:space="preserve">Właściwy organ może żądać rozwiązania umowy użytkowania wieczystego przed upływem ustalonego okresu stosownie do art. 240 Kodeksu cywilnego, jeżeli użytkownik wieczysty korzysta z tej nieruchomości </w:t>
                    </w:r>
                    <w:r w:rsidR="00220E32" w:rsidRPr="007D0CEE">
                      <w:rPr>
                        <w:rFonts w:ascii="Times New Roman" w:hAnsi="Times New Roman" w:cs="Times New Roman"/>
                        <w:sz w:val="20"/>
                        <w:szCs w:val="20"/>
                      </w:rPr>
                      <w:lastRenderedPageBreak/>
                      <w:t>w sposób sprzeczny z ustalonym w umowie, a w szczególności, jeżeli nie zabudował jej w ustalonym terminie</w:t>
                    </w:r>
                    <w:r w:rsidRPr="007D0CEE">
                      <w:rPr>
                        <w:rFonts w:ascii="Times New Roman" w:hAnsi="Times New Roman" w:cs="Times New Roman"/>
                        <w:sz w:val="20"/>
                        <w:szCs w:val="20"/>
                      </w:rPr>
                      <w:t>”</w:t>
                    </w:r>
                    <w:r w:rsidR="000C7D03" w:rsidRPr="007D0CEE">
                      <w:rPr>
                        <w:rFonts w:ascii="Times New Roman" w:hAnsi="Times New Roman" w:cs="Times New Roman"/>
                        <w:sz w:val="20"/>
                        <w:szCs w:val="20"/>
                      </w:rPr>
                      <w:t>.</w:t>
                    </w:r>
                  </w:p>
                  <w:p w14:paraId="59208060" w14:textId="5AFF5AA0" w:rsidR="000C7D03" w:rsidRPr="007D0CEE" w:rsidRDefault="000C7D03" w:rsidP="00485678">
                    <w:pPr>
                      <w:spacing w:before="120" w:after="120"/>
                      <w:jc w:val="both"/>
                      <w:rPr>
                        <w:rFonts w:ascii="Times New Roman" w:eastAsia="Times New Roman" w:hAnsi="Times New Roman" w:cs="Times New Roman"/>
                        <w:sz w:val="20"/>
                        <w:szCs w:val="20"/>
                      </w:rPr>
                    </w:pPr>
                    <w:r w:rsidRPr="007D0CEE">
                      <w:rPr>
                        <w:rFonts w:ascii="Times New Roman" w:hAnsi="Times New Roman" w:cs="Times New Roman"/>
                        <w:sz w:val="20"/>
                        <w:szCs w:val="20"/>
                      </w:rPr>
                      <w:t>Bez dodania do § 45 ust. 4</w:t>
                    </w:r>
                    <w:r w:rsidR="001F4699" w:rsidRPr="007D0CEE">
                      <w:rPr>
                        <w:rFonts w:ascii="Times New Roman" w:hAnsi="Times New Roman" w:cs="Times New Roman"/>
                        <w:sz w:val="20"/>
                        <w:szCs w:val="20"/>
                      </w:rPr>
                      <w:t xml:space="preserve"> rozporządzenia</w:t>
                    </w:r>
                    <w:r w:rsidRPr="007D0CEE">
                      <w:rPr>
                        <w:rFonts w:ascii="Times New Roman" w:hAnsi="Times New Roman" w:cs="Times New Roman"/>
                        <w:sz w:val="20"/>
                        <w:szCs w:val="20"/>
                      </w:rPr>
                      <w:t>, że informacji tych powinien dostarczyć organ zlecający wycenę</w:t>
                    </w:r>
                    <w:r w:rsidR="000235C4" w:rsidRPr="007D0CEE">
                      <w:rPr>
                        <w:rFonts w:ascii="Times New Roman" w:hAnsi="Times New Roman" w:cs="Times New Roman"/>
                        <w:sz w:val="20"/>
                        <w:szCs w:val="20"/>
                      </w:rPr>
                      <w:t>,</w:t>
                    </w:r>
                    <w:r w:rsidRPr="007D0CEE">
                      <w:rPr>
                        <w:rFonts w:ascii="Times New Roman" w:hAnsi="Times New Roman" w:cs="Times New Roman"/>
                        <w:sz w:val="20"/>
                        <w:szCs w:val="20"/>
                      </w:rPr>
                      <w:t xml:space="preserve"> uregulowanie to będzie budziło </w:t>
                    </w:r>
                    <w:r w:rsidR="000235C4" w:rsidRPr="007D0CEE">
                      <w:rPr>
                        <w:rFonts w:ascii="Times New Roman" w:hAnsi="Times New Roman" w:cs="Times New Roman"/>
                        <w:sz w:val="20"/>
                        <w:szCs w:val="20"/>
                      </w:rPr>
                      <w:t xml:space="preserve">istotne </w:t>
                    </w:r>
                    <w:r w:rsidRPr="007D0CEE">
                      <w:rPr>
                        <w:rFonts w:ascii="Times New Roman" w:hAnsi="Times New Roman" w:cs="Times New Roman"/>
                        <w:sz w:val="20"/>
                        <w:szCs w:val="20"/>
                      </w:rPr>
                      <w:t>wątpliwości interpretacyjne.</w:t>
                    </w:r>
                  </w:p>
                </w:sdtContent>
              </w:sdt>
            </w:sdtContent>
          </w:sdt>
        </w:tc>
      </w:tr>
      <w:tr w:rsidR="000C7D03" w:rsidRPr="00C52D2E" w14:paraId="5920806D" w14:textId="77777777" w:rsidTr="008522FD">
        <w:trPr>
          <w:jc w:val="center"/>
        </w:trPr>
        <w:tc>
          <w:tcPr>
            <w:tcW w:w="600" w:type="dxa"/>
          </w:tcPr>
          <w:p w14:paraId="59208069" w14:textId="40D6E8E1" w:rsidR="000C7D03" w:rsidRPr="007D0CEE" w:rsidRDefault="00000000" w:rsidP="00485678">
            <w:pPr>
              <w:pBdr>
                <w:top w:val="nil"/>
                <w:left w:val="nil"/>
                <w:bottom w:val="nil"/>
                <w:right w:val="nil"/>
                <w:between w:val="nil"/>
              </w:pBdr>
              <w:spacing w:before="120" w:after="120"/>
              <w:ind w:left="36" w:right="-534"/>
              <w:rPr>
                <w:rFonts w:ascii="Times New Roman" w:eastAsia="Times New Roman" w:hAnsi="Times New Roman" w:cs="Times New Roman"/>
                <w:sz w:val="20"/>
                <w:szCs w:val="20"/>
              </w:rPr>
            </w:pPr>
            <w:sdt>
              <w:sdtPr>
                <w:rPr>
                  <w:rFonts w:ascii="Times New Roman" w:hAnsi="Times New Roman" w:cs="Times New Roman"/>
                  <w:sz w:val="20"/>
                  <w:szCs w:val="20"/>
                </w:rPr>
                <w:tag w:val="goog_rdk_454"/>
                <w:id w:val="725494481"/>
              </w:sdtPr>
              <w:sdtContent>
                <w:sdt>
                  <w:sdtPr>
                    <w:rPr>
                      <w:rFonts w:ascii="Times New Roman" w:hAnsi="Times New Roman" w:cs="Times New Roman"/>
                      <w:sz w:val="20"/>
                      <w:szCs w:val="20"/>
                    </w:rPr>
                    <w:tag w:val="goog_rdk_452"/>
                    <w:id w:val="-732772251"/>
                  </w:sdtPr>
                  <w:sdtContent>
                    <w:sdt>
                      <w:sdtPr>
                        <w:rPr>
                          <w:rFonts w:ascii="Times New Roman" w:hAnsi="Times New Roman" w:cs="Times New Roman"/>
                          <w:sz w:val="20"/>
                          <w:szCs w:val="20"/>
                        </w:rPr>
                        <w:tag w:val="goog_rdk_453"/>
                        <w:id w:val="911733323"/>
                      </w:sdtPr>
                      <w:sdtContent>
                        <w:r w:rsidR="009E5A53" w:rsidRPr="007D0CEE">
                          <w:rPr>
                            <w:rFonts w:ascii="Times New Roman" w:hAnsi="Times New Roman" w:cs="Times New Roman"/>
                            <w:sz w:val="20"/>
                            <w:szCs w:val="20"/>
                          </w:rPr>
                          <w:t>2</w:t>
                        </w:r>
                        <w:r w:rsidR="005F63A9" w:rsidRPr="007D0CEE">
                          <w:rPr>
                            <w:rFonts w:ascii="Times New Roman" w:hAnsi="Times New Roman" w:cs="Times New Roman"/>
                            <w:sz w:val="20"/>
                            <w:szCs w:val="20"/>
                          </w:rPr>
                          <w:t>3</w:t>
                        </w:r>
                        <w:r w:rsidR="000C7D03" w:rsidRPr="007D0CEE">
                          <w:rPr>
                            <w:rFonts w:ascii="Times New Roman" w:hAnsi="Times New Roman" w:cs="Times New Roman"/>
                            <w:sz w:val="20"/>
                            <w:szCs w:val="20"/>
                          </w:rPr>
                          <w:t>.</w:t>
                        </w:r>
                      </w:sdtContent>
                    </w:sdt>
                  </w:sdtContent>
                </w:sdt>
              </w:sdtContent>
            </w:sdt>
          </w:p>
        </w:tc>
        <w:tc>
          <w:tcPr>
            <w:tcW w:w="2100" w:type="dxa"/>
          </w:tcPr>
          <w:p w14:paraId="5920806A" w14:textId="3FA4B84C" w:rsidR="000C7D03" w:rsidRPr="007D0CEE" w:rsidRDefault="00000000" w:rsidP="00485678">
            <w:pPr>
              <w:spacing w:before="120" w:after="120"/>
              <w:jc w:val="center"/>
              <w:rPr>
                <w:rFonts w:ascii="Times New Roman" w:eastAsia="Times New Roman" w:hAnsi="Times New Roman" w:cs="Times New Roman"/>
                <w:sz w:val="20"/>
                <w:szCs w:val="20"/>
              </w:rPr>
            </w:pPr>
            <w:sdt>
              <w:sdtPr>
                <w:rPr>
                  <w:rFonts w:ascii="Times New Roman" w:hAnsi="Times New Roman" w:cs="Times New Roman"/>
                  <w:sz w:val="20"/>
                  <w:szCs w:val="20"/>
                </w:rPr>
                <w:tag w:val="goog_rdk_484"/>
                <w:id w:val="-39365423"/>
              </w:sdtPr>
              <w:sdtContent>
                <w:sdt>
                  <w:sdtPr>
                    <w:rPr>
                      <w:rFonts w:ascii="Times New Roman" w:hAnsi="Times New Roman" w:cs="Times New Roman"/>
                      <w:sz w:val="20"/>
                      <w:szCs w:val="20"/>
                    </w:rPr>
                    <w:tag w:val="goog_rdk_482"/>
                    <w:id w:val="529307853"/>
                  </w:sdtPr>
                  <w:sdtContent>
                    <w:sdt>
                      <w:sdtPr>
                        <w:rPr>
                          <w:rFonts w:ascii="Times New Roman" w:hAnsi="Times New Roman" w:cs="Times New Roman"/>
                          <w:sz w:val="20"/>
                          <w:szCs w:val="20"/>
                        </w:rPr>
                        <w:tag w:val="goog_rdk_483"/>
                        <w:id w:val="1464234478"/>
                      </w:sdtPr>
                      <w:sdtContent>
                        <w:r w:rsidR="000C7D03" w:rsidRPr="007D0CEE">
                          <w:rPr>
                            <w:rFonts w:ascii="Times New Roman" w:eastAsia="Times New Roman" w:hAnsi="Times New Roman" w:cs="Times New Roman"/>
                            <w:sz w:val="20"/>
                            <w:szCs w:val="20"/>
                          </w:rPr>
                          <w:t>§ 49</w:t>
                        </w:r>
                      </w:sdtContent>
                    </w:sdt>
                  </w:sdtContent>
                </w:sdt>
              </w:sdtContent>
            </w:sdt>
          </w:p>
        </w:tc>
        <w:tc>
          <w:tcPr>
            <w:tcW w:w="2610" w:type="dxa"/>
          </w:tcPr>
          <w:p w14:paraId="5920806B" w14:textId="6B43DA34" w:rsidR="000C7D03" w:rsidRPr="007D0CEE" w:rsidRDefault="00000000" w:rsidP="00485678">
            <w:pPr>
              <w:spacing w:before="120" w:after="120"/>
              <w:jc w:val="both"/>
              <w:rPr>
                <w:rFonts w:ascii="Times New Roman" w:eastAsia="Times New Roman" w:hAnsi="Times New Roman" w:cs="Times New Roman"/>
                <w:sz w:val="20"/>
                <w:szCs w:val="20"/>
              </w:rPr>
            </w:pPr>
            <w:sdt>
              <w:sdtPr>
                <w:rPr>
                  <w:rFonts w:ascii="Times New Roman" w:hAnsi="Times New Roman" w:cs="Times New Roman"/>
                  <w:sz w:val="20"/>
                  <w:szCs w:val="20"/>
                </w:rPr>
                <w:tag w:val="goog_rdk_487"/>
                <w:id w:val="1619489031"/>
              </w:sdtPr>
              <w:sdtContent>
                <w:sdt>
                  <w:sdtPr>
                    <w:rPr>
                      <w:rFonts w:ascii="Times New Roman" w:hAnsi="Times New Roman" w:cs="Times New Roman"/>
                      <w:sz w:val="20"/>
                      <w:szCs w:val="20"/>
                    </w:rPr>
                    <w:tag w:val="goog_rdk_485"/>
                    <w:id w:val="1836412188"/>
                  </w:sdtPr>
                  <w:sdtContent>
                    <w:sdt>
                      <w:sdtPr>
                        <w:rPr>
                          <w:rFonts w:ascii="Times New Roman" w:hAnsi="Times New Roman" w:cs="Times New Roman"/>
                          <w:sz w:val="20"/>
                          <w:szCs w:val="20"/>
                        </w:rPr>
                        <w:tag w:val="goog_rdk_486"/>
                        <w:id w:val="640464735"/>
                      </w:sdtPr>
                      <w:sdtContent>
                        <w:r w:rsidR="000C7D03" w:rsidRPr="007D0CEE">
                          <w:rPr>
                            <w:rFonts w:ascii="Times New Roman" w:eastAsia="Times New Roman" w:hAnsi="Times New Roman" w:cs="Times New Roman"/>
                            <w:sz w:val="20"/>
                            <w:szCs w:val="20"/>
                          </w:rPr>
                          <w:t>Komitet ds. Nieruchomości Krajowej Izby Gospodarczej</w:t>
                        </w:r>
                      </w:sdtContent>
                    </w:sdt>
                  </w:sdtContent>
                </w:sdt>
              </w:sdtContent>
            </w:sdt>
          </w:p>
        </w:tc>
        <w:tc>
          <w:tcPr>
            <w:tcW w:w="8895" w:type="dxa"/>
          </w:tcPr>
          <w:p w14:paraId="5920806C" w14:textId="25631478" w:rsidR="000C7D03" w:rsidRPr="007D0CEE" w:rsidRDefault="00000000" w:rsidP="00485678">
            <w:pPr>
              <w:tabs>
                <w:tab w:val="left" w:pos="2458"/>
              </w:tabs>
              <w:spacing w:before="120" w:after="120"/>
              <w:rPr>
                <w:rFonts w:ascii="Times New Roman" w:eastAsia="Times New Roman" w:hAnsi="Times New Roman" w:cs="Times New Roman"/>
                <w:sz w:val="20"/>
                <w:szCs w:val="20"/>
                <w:highlight w:val="green"/>
              </w:rPr>
            </w:pPr>
            <w:sdt>
              <w:sdtPr>
                <w:rPr>
                  <w:rFonts w:ascii="Times New Roman" w:hAnsi="Times New Roman" w:cs="Times New Roman"/>
                  <w:sz w:val="20"/>
                  <w:szCs w:val="20"/>
                </w:rPr>
                <w:tag w:val="goog_rdk_490"/>
                <w:id w:val="-466590413"/>
              </w:sdtPr>
              <w:sdtContent>
                <w:sdt>
                  <w:sdtPr>
                    <w:rPr>
                      <w:rFonts w:ascii="Times New Roman" w:hAnsi="Times New Roman" w:cs="Times New Roman"/>
                      <w:sz w:val="20"/>
                      <w:szCs w:val="20"/>
                    </w:rPr>
                    <w:tag w:val="goog_rdk_488"/>
                    <w:id w:val="-1442530181"/>
                  </w:sdtPr>
                  <w:sdtContent>
                    <w:sdt>
                      <w:sdtPr>
                        <w:rPr>
                          <w:rFonts w:ascii="Times New Roman" w:hAnsi="Times New Roman" w:cs="Times New Roman"/>
                          <w:sz w:val="20"/>
                          <w:szCs w:val="20"/>
                        </w:rPr>
                        <w:tag w:val="goog_rdk_489"/>
                        <w:id w:val="244763957"/>
                      </w:sdtPr>
                      <w:sdtContent>
                        <w:r w:rsidR="000C7D03" w:rsidRPr="007D0CEE">
                          <w:rPr>
                            <w:rFonts w:ascii="Times New Roman" w:eastAsia="Times New Roman" w:hAnsi="Times New Roman" w:cs="Times New Roman"/>
                            <w:sz w:val="20"/>
                            <w:szCs w:val="20"/>
                          </w:rPr>
                          <w:t>Zapis</w:t>
                        </w:r>
                        <w:r w:rsidR="00FE0FF7" w:rsidRPr="007D0CEE">
                          <w:rPr>
                            <w:rFonts w:ascii="Times New Roman" w:eastAsia="Times New Roman" w:hAnsi="Times New Roman" w:cs="Times New Roman"/>
                            <w:sz w:val="20"/>
                            <w:szCs w:val="20"/>
                          </w:rPr>
                          <w:t xml:space="preserve"> ni</w:t>
                        </w:r>
                        <w:r w:rsidR="000C7D03" w:rsidRPr="007D0CEE">
                          <w:rPr>
                            <w:rFonts w:ascii="Times New Roman" w:eastAsia="Times New Roman" w:hAnsi="Times New Roman" w:cs="Times New Roman"/>
                            <w:sz w:val="20"/>
                            <w:szCs w:val="20"/>
                          </w:rPr>
                          <w:t>e uległy zmianie</w:t>
                        </w:r>
                        <w:r w:rsidR="00FE0FF7" w:rsidRPr="007D0CEE">
                          <w:rPr>
                            <w:rFonts w:ascii="Times New Roman" w:eastAsia="Times New Roman" w:hAnsi="Times New Roman" w:cs="Times New Roman"/>
                            <w:sz w:val="20"/>
                            <w:szCs w:val="20"/>
                          </w:rPr>
                          <w:t xml:space="preserve"> w stosunku do aktualnie obowiązującego </w:t>
                        </w:r>
                        <w:r w:rsidR="00603DEF" w:rsidRPr="007D0CEE">
                          <w:rPr>
                            <w:rFonts w:ascii="Times New Roman" w:eastAsia="Times New Roman" w:hAnsi="Times New Roman" w:cs="Times New Roman"/>
                            <w:sz w:val="20"/>
                            <w:szCs w:val="20"/>
                          </w:rPr>
                          <w:t xml:space="preserve">§ 49 </w:t>
                        </w:r>
                        <w:r w:rsidR="00FE0FF7" w:rsidRPr="007D0CEE">
                          <w:rPr>
                            <w:rFonts w:ascii="Times New Roman" w:eastAsia="Times New Roman" w:hAnsi="Times New Roman" w:cs="Times New Roman"/>
                            <w:sz w:val="20"/>
                            <w:szCs w:val="20"/>
                          </w:rPr>
                          <w:t>rozporządzenia</w:t>
                        </w:r>
                        <w:r w:rsidR="000C7D03" w:rsidRPr="007D0CEE">
                          <w:rPr>
                            <w:rFonts w:ascii="Times New Roman" w:eastAsia="Times New Roman" w:hAnsi="Times New Roman" w:cs="Times New Roman"/>
                            <w:sz w:val="20"/>
                            <w:szCs w:val="20"/>
                          </w:rPr>
                          <w:t xml:space="preserve">. W związku </w:t>
                        </w:r>
                        <w:r w:rsidR="00603DEF" w:rsidRPr="007D0CEE">
                          <w:rPr>
                            <w:rFonts w:ascii="Times New Roman" w:eastAsia="Times New Roman" w:hAnsi="Times New Roman" w:cs="Times New Roman"/>
                            <w:sz w:val="20"/>
                            <w:szCs w:val="20"/>
                          </w:rPr>
                          <w:br/>
                        </w:r>
                        <w:r w:rsidR="000C7D03" w:rsidRPr="007D0CEE">
                          <w:rPr>
                            <w:rFonts w:ascii="Times New Roman" w:eastAsia="Times New Roman" w:hAnsi="Times New Roman" w:cs="Times New Roman"/>
                            <w:sz w:val="20"/>
                            <w:szCs w:val="20"/>
                          </w:rPr>
                          <w:t xml:space="preserve">z projektem rozporządzenia pojawia się jednak możliwość wykreślenia zapisu, który jest sprzeczny </w:t>
                        </w:r>
                        <w:r w:rsidR="00603DEF" w:rsidRPr="007D0CEE">
                          <w:rPr>
                            <w:rFonts w:ascii="Times New Roman" w:eastAsia="Times New Roman" w:hAnsi="Times New Roman" w:cs="Times New Roman"/>
                            <w:sz w:val="20"/>
                            <w:szCs w:val="20"/>
                          </w:rPr>
                          <w:br/>
                        </w:r>
                        <w:r w:rsidR="000C7D03" w:rsidRPr="007D0CEE">
                          <w:rPr>
                            <w:rFonts w:ascii="Times New Roman" w:eastAsia="Times New Roman" w:hAnsi="Times New Roman" w:cs="Times New Roman"/>
                            <w:sz w:val="20"/>
                            <w:szCs w:val="20"/>
                          </w:rPr>
                          <w:t>z praktyką wyceny</w:t>
                        </w:r>
                        <w:r w:rsidR="003D63C5" w:rsidRPr="007D0CEE">
                          <w:rPr>
                            <w:rFonts w:ascii="Times New Roman" w:eastAsia="Times New Roman" w:hAnsi="Times New Roman" w:cs="Times New Roman"/>
                            <w:sz w:val="20"/>
                            <w:szCs w:val="20"/>
                          </w:rPr>
                          <w:t xml:space="preserve">, </w:t>
                        </w:r>
                        <w:r w:rsidR="000C7D03" w:rsidRPr="007D0CEE">
                          <w:rPr>
                            <w:rFonts w:ascii="Times New Roman" w:eastAsia="Times New Roman" w:hAnsi="Times New Roman" w:cs="Times New Roman"/>
                            <w:sz w:val="20"/>
                            <w:szCs w:val="20"/>
                          </w:rPr>
                          <w:t>dotychczasowymi standardami wyceny</w:t>
                        </w:r>
                        <w:r w:rsidR="00603DEF" w:rsidRPr="007D0CEE">
                          <w:rPr>
                            <w:rFonts w:ascii="Times New Roman" w:eastAsia="Times New Roman" w:hAnsi="Times New Roman" w:cs="Times New Roman"/>
                            <w:sz w:val="20"/>
                            <w:szCs w:val="20"/>
                          </w:rPr>
                          <w:t xml:space="preserve">, </w:t>
                        </w:r>
                        <w:r w:rsidR="000C7D03" w:rsidRPr="007D0CEE">
                          <w:rPr>
                            <w:rFonts w:ascii="Times New Roman" w:eastAsia="Times New Roman" w:hAnsi="Times New Roman" w:cs="Times New Roman"/>
                            <w:sz w:val="20"/>
                            <w:szCs w:val="20"/>
                          </w:rPr>
                          <w:t xml:space="preserve">a przede wszystkim </w:t>
                        </w:r>
                        <w:r w:rsidR="00603DEF" w:rsidRPr="007D0CEE">
                          <w:rPr>
                            <w:rFonts w:ascii="Times New Roman" w:eastAsia="Times New Roman" w:hAnsi="Times New Roman" w:cs="Times New Roman"/>
                            <w:sz w:val="20"/>
                            <w:szCs w:val="20"/>
                          </w:rPr>
                          <w:t xml:space="preserve">z </w:t>
                        </w:r>
                        <w:r w:rsidR="000C7D03" w:rsidRPr="007D0CEE">
                          <w:rPr>
                            <w:rFonts w:ascii="Times New Roman" w:eastAsia="Times New Roman" w:hAnsi="Times New Roman" w:cs="Times New Roman"/>
                            <w:sz w:val="20"/>
                            <w:szCs w:val="20"/>
                          </w:rPr>
                          <w:t>art. 152</w:t>
                        </w:r>
                        <w:r w:rsidR="00603DEF" w:rsidRPr="007D0CEE">
                          <w:rPr>
                            <w:rFonts w:ascii="Times New Roman" w:eastAsia="Times New Roman" w:hAnsi="Times New Roman" w:cs="Times New Roman"/>
                            <w:sz w:val="20"/>
                            <w:szCs w:val="20"/>
                          </w:rPr>
                          <w:t xml:space="preserve"> ust. 1</w:t>
                        </w:r>
                        <w:r w:rsidR="00A60DE5" w:rsidRPr="007D0CEE">
                          <w:rPr>
                            <w:rFonts w:ascii="Times New Roman" w:eastAsia="Times New Roman" w:hAnsi="Times New Roman" w:cs="Times New Roman"/>
                            <w:sz w:val="20"/>
                            <w:szCs w:val="20"/>
                          </w:rPr>
                          <w:t xml:space="preserve"> u.g.n. </w:t>
                        </w:r>
                        <w:r w:rsidR="00A60DE5" w:rsidRPr="007D0CEE">
                          <w:rPr>
                            <w:rFonts w:ascii="Times New Roman" w:eastAsia="Times New Roman" w:hAnsi="Times New Roman" w:cs="Times New Roman"/>
                            <w:sz w:val="20"/>
                            <w:szCs w:val="20"/>
                          </w:rPr>
                          <w:br/>
                          <w:t>i</w:t>
                        </w:r>
                        <w:r w:rsidR="000C7D03" w:rsidRPr="007D0CEE">
                          <w:rPr>
                            <w:rFonts w:ascii="Times New Roman" w:eastAsia="Times New Roman" w:hAnsi="Times New Roman" w:cs="Times New Roman"/>
                            <w:sz w:val="20"/>
                            <w:szCs w:val="20"/>
                          </w:rPr>
                          <w:t xml:space="preserve"> art. 154.1 </w:t>
                        </w:r>
                        <w:r w:rsidR="00A60DE5" w:rsidRPr="007D0CEE">
                          <w:rPr>
                            <w:rFonts w:ascii="Times New Roman" w:eastAsia="Times New Roman" w:hAnsi="Times New Roman" w:cs="Times New Roman"/>
                            <w:sz w:val="20"/>
                            <w:szCs w:val="20"/>
                          </w:rPr>
                          <w:t>u.g.n.</w:t>
                        </w:r>
                        <w:r w:rsidR="000C7D03" w:rsidRPr="007D0CEE">
                          <w:rPr>
                            <w:rFonts w:ascii="Times New Roman" w:eastAsia="Times New Roman" w:hAnsi="Times New Roman" w:cs="Times New Roman"/>
                            <w:sz w:val="20"/>
                            <w:szCs w:val="20"/>
                          </w:rPr>
                          <w:t xml:space="preserve"> </w:t>
                        </w:r>
                        <w:r w:rsidR="003D63C5" w:rsidRPr="007D0CEE">
                          <w:rPr>
                            <w:rFonts w:ascii="Times New Roman" w:eastAsia="Times New Roman" w:hAnsi="Times New Roman" w:cs="Times New Roman"/>
                            <w:sz w:val="20"/>
                            <w:szCs w:val="20"/>
                          </w:rPr>
                          <w:t>oraz</w:t>
                        </w:r>
                        <w:r w:rsidR="000C7D03" w:rsidRPr="007D0CEE">
                          <w:rPr>
                            <w:rFonts w:ascii="Times New Roman" w:eastAsia="Times New Roman" w:hAnsi="Times New Roman" w:cs="Times New Roman"/>
                            <w:sz w:val="20"/>
                            <w:szCs w:val="20"/>
                          </w:rPr>
                          <w:t xml:space="preserve"> z samym projektem rozporządzenia. Zapis narzuca metodologie wyceny</w:t>
                        </w:r>
                        <w:r w:rsidR="003D63C5" w:rsidRPr="007D0CEE">
                          <w:rPr>
                            <w:rFonts w:ascii="Times New Roman" w:eastAsia="Times New Roman" w:hAnsi="Times New Roman" w:cs="Times New Roman"/>
                            <w:sz w:val="20"/>
                            <w:szCs w:val="20"/>
                          </w:rPr>
                          <w:t xml:space="preserve">, </w:t>
                        </w:r>
                        <w:r w:rsidR="000C7D03" w:rsidRPr="007D0CEE">
                          <w:rPr>
                            <w:rFonts w:ascii="Times New Roman" w:eastAsia="Times New Roman" w:hAnsi="Times New Roman" w:cs="Times New Roman"/>
                            <w:sz w:val="20"/>
                            <w:szCs w:val="20"/>
                          </w:rPr>
                          <w:t>tj. podejście porównawcze dla celów zobowiązań podatkowych abstrahując od tego, że w wielu przypadkach, rodzajach nieruchomości (szczególnie komercyjnych, specjalistycznych) zastosowanie takiego podejścia w wycenie jest niemożliwe i jest błędem metodologicznym. Nie ma żadnego wyjaśnienia</w:t>
                        </w:r>
                        <w:r w:rsidR="00A76B00" w:rsidRPr="007D0CEE">
                          <w:rPr>
                            <w:rFonts w:ascii="Times New Roman" w:eastAsia="Times New Roman" w:hAnsi="Times New Roman" w:cs="Times New Roman"/>
                            <w:sz w:val="20"/>
                            <w:szCs w:val="20"/>
                          </w:rPr>
                          <w:t xml:space="preserve"> dla </w:t>
                        </w:r>
                        <w:r w:rsidR="000C7D03" w:rsidRPr="007D0CEE">
                          <w:rPr>
                            <w:rFonts w:ascii="Times New Roman" w:eastAsia="Times New Roman" w:hAnsi="Times New Roman" w:cs="Times New Roman"/>
                            <w:sz w:val="20"/>
                            <w:szCs w:val="20"/>
                          </w:rPr>
                          <w:t>obligatoryjnego korzystania z jednego wybranego podejścia przy wycenie nieruchomości szczególnie</w:t>
                        </w:r>
                        <w:r w:rsidR="00A76B00" w:rsidRPr="007D0CEE">
                          <w:rPr>
                            <w:rFonts w:ascii="Times New Roman" w:eastAsia="Times New Roman" w:hAnsi="Times New Roman" w:cs="Times New Roman"/>
                            <w:sz w:val="20"/>
                            <w:szCs w:val="20"/>
                          </w:rPr>
                          <w:t xml:space="preserve">, </w:t>
                        </w:r>
                        <w:r w:rsidR="000C7D03" w:rsidRPr="007D0CEE">
                          <w:rPr>
                            <w:rFonts w:ascii="Times New Roman" w:eastAsia="Times New Roman" w:hAnsi="Times New Roman" w:cs="Times New Roman"/>
                            <w:sz w:val="20"/>
                            <w:szCs w:val="20"/>
                          </w:rPr>
                          <w:t xml:space="preserve">gdy </w:t>
                        </w:r>
                        <w:r w:rsidR="00A76B00" w:rsidRPr="007D0CEE">
                          <w:rPr>
                            <w:rFonts w:ascii="Times New Roman" w:eastAsia="Times New Roman" w:hAnsi="Times New Roman" w:cs="Times New Roman"/>
                            <w:sz w:val="20"/>
                            <w:szCs w:val="20"/>
                          </w:rPr>
                          <w:t>u.g.n.</w:t>
                        </w:r>
                        <w:r w:rsidR="000C7D03" w:rsidRPr="007D0CEE">
                          <w:rPr>
                            <w:rFonts w:ascii="Times New Roman" w:eastAsia="Times New Roman" w:hAnsi="Times New Roman" w:cs="Times New Roman"/>
                            <w:sz w:val="20"/>
                            <w:szCs w:val="20"/>
                          </w:rPr>
                          <w:t xml:space="preserve"> oraz rozporządzenie wskazuje na różne metody wyceny, które są adekwatne do typu nieruchomości oraz warunków rynkowych. Zgłaszam</w:t>
                        </w:r>
                        <w:r w:rsidR="00A76B00" w:rsidRPr="007D0CEE">
                          <w:rPr>
                            <w:rFonts w:ascii="Times New Roman" w:eastAsia="Times New Roman" w:hAnsi="Times New Roman" w:cs="Times New Roman"/>
                            <w:sz w:val="20"/>
                            <w:szCs w:val="20"/>
                          </w:rPr>
                          <w:t>y</w:t>
                        </w:r>
                        <w:r w:rsidR="000C7D03" w:rsidRPr="007D0CEE">
                          <w:rPr>
                            <w:rFonts w:ascii="Times New Roman" w:eastAsia="Times New Roman" w:hAnsi="Times New Roman" w:cs="Times New Roman"/>
                            <w:sz w:val="20"/>
                            <w:szCs w:val="20"/>
                          </w:rPr>
                          <w:t xml:space="preserve"> zatem </w:t>
                        </w:r>
                        <w:r w:rsidR="008700F0" w:rsidRPr="007D0CEE">
                          <w:rPr>
                            <w:rFonts w:ascii="Times New Roman" w:eastAsia="Times New Roman" w:hAnsi="Times New Roman" w:cs="Times New Roman"/>
                            <w:sz w:val="20"/>
                            <w:szCs w:val="20"/>
                          </w:rPr>
                          <w:t xml:space="preserve">propozycję </w:t>
                        </w:r>
                        <w:r w:rsidR="000C7D03" w:rsidRPr="007D0CEE">
                          <w:rPr>
                            <w:rFonts w:ascii="Times New Roman" w:eastAsia="Times New Roman" w:hAnsi="Times New Roman" w:cs="Times New Roman"/>
                            <w:sz w:val="20"/>
                            <w:szCs w:val="20"/>
                          </w:rPr>
                          <w:t xml:space="preserve">usunięcia § 49 </w:t>
                        </w:r>
                        <w:r w:rsidR="008700F0" w:rsidRPr="007D0CEE">
                          <w:rPr>
                            <w:rFonts w:ascii="Times New Roman" w:eastAsia="Times New Roman" w:hAnsi="Times New Roman" w:cs="Times New Roman"/>
                            <w:sz w:val="20"/>
                            <w:szCs w:val="20"/>
                          </w:rPr>
                          <w:t>projektu rozporządzenia.</w:t>
                        </w:r>
                      </w:sdtContent>
                    </w:sdt>
                  </w:sdtContent>
                </w:sdt>
              </w:sdtContent>
            </w:sdt>
          </w:p>
        </w:tc>
      </w:tr>
      <w:tr w:rsidR="000C7D03" w:rsidRPr="00C52D2E" w14:paraId="59208072" w14:textId="77777777" w:rsidTr="005F63A9">
        <w:trPr>
          <w:trHeight w:val="1370"/>
          <w:jc w:val="center"/>
        </w:trPr>
        <w:tc>
          <w:tcPr>
            <w:tcW w:w="600" w:type="dxa"/>
          </w:tcPr>
          <w:p w14:paraId="5920806E" w14:textId="289CCF3F" w:rsidR="000C7D03" w:rsidRPr="007D0CEE" w:rsidRDefault="00000000" w:rsidP="00485678">
            <w:pPr>
              <w:pBdr>
                <w:top w:val="nil"/>
                <w:left w:val="nil"/>
                <w:bottom w:val="nil"/>
                <w:right w:val="nil"/>
                <w:between w:val="nil"/>
              </w:pBdr>
              <w:spacing w:before="120" w:after="120"/>
              <w:ind w:left="36" w:right="-534"/>
              <w:rPr>
                <w:rFonts w:ascii="Times New Roman" w:eastAsia="Times New Roman" w:hAnsi="Times New Roman" w:cs="Times New Roman"/>
                <w:sz w:val="20"/>
                <w:szCs w:val="20"/>
              </w:rPr>
            </w:pPr>
            <w:sdt>
              <w:sdtPr>
                <w:rPr>
                  <w:rFonts w:ascii="Times New Roman" w:hAnsi="Times New Roman" w:cs="Times New Roman"/>
                  <w:sz w:val="20"/>
                  <w:szCs w:val="20"/>
                </w:rPr>
                <w:tag w:val="goog_rdk_467"/>
                <w:id w:val="-2041810812"/>
              </w:sdtPr>
              <w:sdtContent>
                <w:sdt>
                  <w:sdtPr>
                    <w:rPr>
                      <w:rFonts w:ascii="Times New Roman" w:hAnsi="Times New Roman" w:cs="Times New Roman"/>
                      <w:sz w:val="20"/>
                      <w:szCs w:val="20"/>
                    </w:rPr>
                    <w:tag w:val="goog_rdk_465"/>
                    <w:id w:val="-688373696"/>
                  </w:sdtPr>
                  <w:sdtContent>
                    <w:sdt>
                      <w:sdtPr>
                        <w:rPr>
                          <w:rFonts w:ascii="Times New Roman" w:hAnsi="Times New Roman" w:cs="Times New Roman"/>
                          <w:sz w:val="20"/>
                          <w:szCs w:val="20"/>
                        </w:rPr>
                        <w:tag w:val="goog_rdk_466"/>
                        <w:id w:val="943886709"/>
                      </w:sdtPr>
                      <w:sdtContent>
                        <w:r w:rsidR="009E5A53" w:rsidRPr="007D0CEE">
                          <w:rPr>
                            <w:rFonts w:ascii="Times New Roman" w:hAnsi="Times New Roman" w:cs="Times New Roman"/>
                            <w:sz w:val="20"/>
                            <w:szCs w:val="20"/>
                          </w:rPr>
                          <w:t>2</w:t>
                        </w:r>
                        <w:r w:rsidR="005F63A9" w:rsidRPr="007D0CEE">
                          <w:rPr>
                            <w:rFonts w:ascii="Times New Roman" w:hAnsi="Times New Roman" w:cs="Times New Roman"/>
                            <w:sz w:val="20"/>
                            <w:szCs w:val="20"/>
                          </w:rPr>
                          <w:t>4</w:t>
                        </w:r>
                        <w:r w:rsidR="000C7D03" w:rsidRPr="007D0CEE">
                          <w:rPr>
                            <w:rFonts w:ascii="Times New Roman" w:hAnsi="Times New Roman" w:cs="Times New Roman"/>
                            <w:sz w:val="20"/>
                            <w:szCs w:val="20"/>
                          </w:rPr>
                          <w:t>.</w:t>
                        </w:r>
                      </w:sdtContent>
                    </w:sdt>
                  </w:sdtContent>
                </w:sdt>
              </w:sdtContent>
            </w:sdt>
          </w:p>
        </w:tc>
        <w:tc>
          <w:tcPr>
            <w:tcW w:w="2100" w:type="dxa"/>
          </w:tcPr>
          <w:p w14:paraId="5920806F" w14:textId="7A177B09" w:rsidR="000C7D03" w:rsidRPr="007D0CEE" w:rsidRDefault="00000000" w:rsidP="00485678">
            <w:pPr>
              <w:spacing w:before="120" w:after="120"/>
              <w:jc w:val="center"/>
              <w:rPr>
                <w:rFonts w:ascii="Times New Roman" w:eastAsia="Times New Roman" w:hAnsi="Times New Roman" w:cs="Times New Roman"/>
                <w:sz w:val="20"/>
                <w:szCs w:val="20"/>
              </w:rPr>
            </w:pPr>
            <w:sdt>
              <w:sdtPr>
                <w:rPr>
                  <w:rFonts w:ascii="Times New Roman" w:hAnsi="Times New Roman" w:cs="Times New Roman"/>
                  <w:sz w:val="20"/>
                  <w:szCs w:val="20"/>
                </w:rPr>
                <w:tag w:val="goog_rdk_495"/>
                <w:id w:val="-632787259"/>
              </w:sdtPr>
              <w:sdtContent>
                <w:sdt>
                  <w:sdtPr>
                    <w:rPr>
                      <w:rFonts w:ascii="Times New Roman" w:hAnsi="Times New Roman" w:cs="Times New Roman"/>
                      <w:sz w:val="20"/>
                      <w:szCs w:val="20"/>
                    </w:rPr>
                    <w:tag w:val="goog_rdk_494"/>
                    <w:id w:val="-972668766"/>
                  </w:sdtPr>
                  <w:sdtContent>
                    <w:r w:rsidR="000C7D03" w:rsidRPr="007D0CEE">
                      <w:rPr>
                        <w:rFonts w:ascii="Times New Roman" w:eastAsia="Times New Roman" w:hAnsi="Times New Roman" w:cs="Times New Roman"/>
                        <w:sz w:val="20"/>
                        <w:szCs w:val="20"/>
                      </w:rPr>
                      <w:t>§ 55 ust. 2</w:t>
                    </w:r>
                  </w:sdtContent>
                </w:sdt>
              </w:sdtContent>
            </w:sdt>
          </w:p>
        </w:tc>
        <w:tc>
          <w:tcPr>
            <w:tcW w:w="2610" w:type="dxa"/>
          </w:tcPr>
          <w:p w14:paraId="59208070" w14:textId="1914A0F6" w:rsidR="000C7D03" w:rsidRPr="007D0CEE" w:rsidRDefault="00000000" w:rsidP="00485678">
            <w:pPr>
              <w:spacing w:before="120" w:after="120"/>
              <w:jc w:val="both"/>
              <w:rPr>
                <w:rFonts w:ascii="Times New Roman" w:eastAsia="Times New Roman" w:hAnsi="Times New Roman" w:cs="Times New Roman"/>
                <w:sz w:val="20"/>
                <w:szCs w:val="20"/>
              </w:rPr>
            </w:pPr>
            <w:sdt>
              <w:sdtPr>
                <w:rPr>
                  <w:rFonts w:ascii="Times New Roman" w:hAnsi="Times New Roman" w:cs="Times New Roman"/>
                  <w:sz w:val="20"/>
                  <w:szCs w:val="20"/>
                </w:rPr>
                <w:tag w:val="goog_rdk_497"/>
                <w:id w:val="2058579521"/>
              </w:sdtPr>
              <w:sdtContent>
                <w:sdt>
                  <w:sdtPr>
                    <w:rPr>
                      <w:rFonts w:ascii="Times New Roman" w:hAnsi="Times New Roman" w:cs="Times New Roman"/>
                      <w:sz w:val="20"/>
                      <w:szCs w:val="20"/>
                    </w:rPr>
                    <w:tag w:val="goog_rdk_496"/>
                    <w:id w:val="336281762"/>
                  </w:sdtPr>
                  <w:sdtContent>
                    <w:r w:rsidR="000C7D03" w:rsidRPr="007D0CEE">
                      <w:rPr>
                        <w:rFonts w:ascii="Times New Roman" w:eastAsia="Times New Roman" w:hAnsi="Times New Roman" w:cs="Times New Roman"/>
                        <w:sz w:val="20"/>
                        <w:szCs w:val="20"/>
                      </w:rPr>
                      <w:t>Komitet ds. Nieruchomości Krajowej Izby Gospodarczej</w:t>
                    </w:r>
                  </w:sdtContent>
                </w:sdt>
              </w:sdtContent>
            </w:sdt>
          </w:p>
        </w:tc>
        <w:tc>
          <w:tcPr>
            <w:tcW w:w="8895" w:type="dxa"/>
          </w:tcPr>
          <w:sdt>
            <w:sdtPr>
              <w:rPr>
                <w:rFonts w:ascii="Times New Roman" w:hAnsi="Times New Roman" w:cs="Times New Roman"/>
                <w:sz w:val="20"/>
                <w:szCs w:val="20"/>
              </w:rPr>
              <w:tag w:val="goog_rdk_499"/>
              <w:id w:val="-581755239"/>
            </w:sdtPr>
            <w:sdtContent>
              <w:p w14:paraId="08F06848" w14:textId="595C0CEC" w:rsidR="000C7D03" w:rsidRPr="007D0CEE" w:rsidRDefault="00000000" w:rsidP="00485678">
                <w:pPr>
                  <w:spacing w:before="120" w:after="120"/>
                  <w:rPr>
                    <w:rFonts w:ascii="Times New Roman" w:eastAsia="Times New Roman" w:hAnsi="Times New Roman" w:cs="Times New Roman"/>
                    <w:sz w:val="20"/>
                    <w:szCs w:val="20"/>
                  </w:rPr>
                </w:pPr>
                <w:sdt>
                  <w:sdtPr>
                    <w:rPr>
                      <w:rFonts w:ascii="Times New Roman" w:hAnsi="Times New Roman" w:cs="Times New Roman"/>
                      <w:sz w:val="20"/>
                      <w:szCs w:val="20"/>
                    </w:rPr>
                    <w:tag w:val="goog_rdk_498"/>
                    <w:id w:val="804665186"/>
                  </w:sdtPr>
                  <w:sdtContent>
                    <w:r w:rsidR="00137228" w:rsidRPr="007D0CEE">
                      <w:rPr>
                        <w:rFonts w:ascii="Times New Roman" w:eastAsia="Times New Roman" w:hAnsi="Times New Roman" w:cs="Times New Roman"/>
                        <w:sz w:val="20"/>
                        <w:szCs w:val="20"/>
                      </w:rPr>
                      <w:t>Z</w:t>
                    </w:r>
                    <w:r w:rsidR="000C7D03" w:rsidRPr="007D0CEE">
                      <w:rPr>
                        <w:rFonts w:ascii="Times New Roman" w:eastAsia="Times New Roman" w:hAnsi="Times New Roman" w:cs="Times New Roman"/>
                        <w:sz w:val="20"/>
                        <w:szCs w:val="20"/>
                      </w:rPr>
                      <w:t>apis może powodować przerzucenie na rzeczoznawcę majątkowego odpowiedzialności za przydatność dla zabezpieczenia wierzytelności.</w:t>
                    </w:r>
                  </w:sdtContent>
                </w:sdt>
              </w:p>
            </w:sdtContent>
          </w:sdt>
          <w:sdt>
            <w:sdtPr>
              <w:rPr>
                <w:rFonts w:ascii="Times New Roman" w:hAnsi="Times New Roman" w:cs="Times New Roman"/>
                <w:sz w:val="20"/>
                <w:szCs w:val="20"/>
              </w:rPr>
              <w:tag w:val="goog_rdk_501"/>
              <w:id w:val="-244110471"/>
            </w:sdtPr>
            <w:sdtContent>
              <w:p w14:paraId="09DD4A5B" w14:textId="4B729CD3" w:rsidR="000C7D03" w:rsidRPr="007D0CEE" w:rsidRDefault="00000000" w:rsidP="00485678">
                <w:pPr>
                  <w:spacing w:before="120" w:after="120"/>
                  <w:rPr>
                    <w:rFonts w:ascii="Times New Roman" w:eastAsia="Times New Roman" w:hAnsi="Times New Roman" w:cs="Times New Roman"/>
                    <w:sz w:val="20"/>
                    <w:szCs w:val="20"/>
                  </w:rPr>
                </w:pPr>
                <w:sdt>
                  <w:sdtPr>
                    <w:rPr>
                      <w:rFonts w:ascii="Times New Roman" w:hAnsi="Times New Roman" w:cs="Times New Roman"/>
                      <w:sz w:val="20"/>
                      <w:szCs w:val="20"/>
                    </w:rPr>
                    <w:tag w:val="goog_rdk_500"/>
                    <w:id w:val="92979995"/>
                  </w:sdtPr>
                  <w:sdtContent>
                    <w:r w:rsidR="00434BD4" w:rsidRPr="007D0CEE">
                      <w:rPr>
                        <w:rFonts w:ascii="Times New Roman" w:eastAsia="Times New Roman" w:hAnsi="Times New Roman" w:cs="Times New Roman"/>
                        <w:sz w:val="20"/>
                        <w:szCs w:val="20"/>
                      </w:rPr>
                      <w:t xml:space="preserve">Proponujemy </w:t>
                    </w:r>
                    <w:r w:rsidR="00137228" w:rsidRPr="007D0CEE">
                      <w:rPr>
                        <w:rFonts w:ascii="Times New Roman" w:eastAsia="Times New Roman" w:hAnsi="Times New Roman" w:cs="Times New Roman"/>
                        <w:sz w:val="20"/>
                        <w:szCs w:val="20"/>
                      </w:rPr>
                      <w:t xml:space="preserve">nowy </w:t>
                    </w:r>
                    <w:r w:rsidR="000C7D03" w:rsidRPr="007D0CEE">
                      <w:rPr>
                        <w:rFonts w:ascii="Times New Roman" w:eastAsia="Times New Roman" w:hAnsi="Times New Roman" w:cs="Times New Roman"/>
                        <w:sz w:val="20"/>
                        <w:szCs w:val="20"/>
                      </w:rPr>
                      <w:t>zapis</w:t>
                    </w:r>
                    <w:r w:rsidR="00137228" w:rsidRPr="007D0CEE">
                      <w:rPr>
                        <w:rFonts w:ascii="Times New Roman" w:eastAsia="Times New Roman" w:hAnsi="Times New Roman" w:cs="Times New Roman"/>
                        <w:sz w:val="20"/>
                        <w:szCs w:val="20"/>
                      </w:rPr>
                      <w:t>:</w:t>
                    </w:r>
                  </w:sdtContent>
                </w:sdt>
              </w:p>
            </w:sdtContent>
          </w:sdt>
          <w:p w14:paraId="59208071" w14:textId="209C7CC6" w:rsidR="000C7D03" w:rsidRPr="007D0CEE" w:rsidRDefault="00000000" w:rsidP="00485678">
            <w:pPr>
              <w:spacing w:before="120" w:after="120"/>
              <w:jc w:val="both"/>
              <w:rPr>
                <w:rFonts w:ascii="Times New Roman" w:hAnsi="Times New Roman" w:cs="Times New Roman"/>
                <w:sz w:val="20"/>
                <w:szCs w:val="20"/>
              </w:rPr>
            </w:pPr>
            <w:sdt>
              <w:sdtPr>
                <w:rPr>
                  <w:rFonts w:ascii="Times New Roman" w:hAnsi="Times New Roman" w:cs="Times New Roman"/>
                  <w:sz w:val="20"/>
                  <w:szCs w:val="20"/>
                </w:rPr>
                <w:tag w:val="goog_rdk_503"/>
                <w:id w:val="1278301789"/>
              </w:sdtPr>
              <w:sdtContent>
                <w:sdt>
                  <w:sdtPr>
                    <w:rPr>
                      <w:rFonts w:ascii="Times New Roman" w:hAnsi="Times New Roman" w:cs="Times New Roman"/>
                      <w:sz w:val="20"/>
                      <w:szCs w:val="20"/>
                    </w:rPr>
                    <w:tag w:val="goog_rdk_502"/>
                    <w:id w:val="-1950770534"/>
                  </w:sdtPr>
                  <w:sdtContent>
                    <w:r w:rsidR="008C433B">
                      <w:rPr>
                        <w:rFonts w:ascii="Times New Roman" w:hAnsi="Times New Roman" w:cs="Times New Roman"/>
                        <w:sz w:val="20"/>
                        <w:szCs w:val="20"/>
                      </w:rPr>
                      <w:t>„</w:t>
                    </w:r>
                    <w:r w:rsidR="000C7D03" w:rsidRPr="007D0CEE">
                      <w:rPr>
                        <w:rFonts w:ascii="Times New Roman" w:eastAsia="Times New Roman" w:hAnsi="Times New Roman" w:cs="Times New Roman"/>
                        <w:sz w:val="20"/>
                        <w:szCs w:val="20"/>
                      </w:rPr>
                      <w:t xml:space="preserve">Rzeczoznawca majątkowy może wskazać obszary ryzyka związanego ze specyfiką wycenianej nieruchomości, która to analiza może stanowić podstawę dla odpowiednich instytucji finansowych </w:t>
                    </w:r>
                    <w:r w:rsidR="00434BD4" w:rsidRPr="007D0CEE">
                      <w:rPr>
                        <w:rFonts w:ascii="Times New Roman" w:eastAsia="Times New Roman" w:hAnsi="Times New Roman" w:cs="Times New Roman"/>
                        <w:sz w:val="20"/>
                        <w:szCs w:val="20"/>
                      </w:rPr>
                      <w:t xml:space="preserve">do </w:t>
                    </w:r>
                    <w:r w:rsidR="000C7D03" w:rsidRPr="007D0CEE">
                      <w:rPr>
                        <w:rFonts w:ascii="Times New Roman" w:eastAsia="Times New Roman" w:hAnsi="Times New Roman" w:cs="Times New Roman"/>
                        <w:sz w:val="20"/>
                        <w:szCs w:val="20"/>
                      </w:rPr>
                      <w:t>oceny przydatności nieruchomości jako zabezpieczenia wierzytelności</w:t>
                    </w:r>
                    <w:r w:rsidR="008C433B">
                      <w:rPr>
                        <w:rFonts w:ascii="Times New Roman" w:eastAsia="Times New Roman" w:hAnsi="Times New Roman" w:cs="Times New Roman"/>
                        <w:sz w:val="20"/>
                        <w:szCs w:val="20"/>
                      </w:rPr>
                      <w:t>”</w:t>
                    </w:r>
                    <w:r w:rsidR="00434BD4" w:rsidRPr="007D0CEE">
                      <w:rPr>
                        <w:rFonts w:ascii="Times New Roman" w:eastAsia="Times New Roman" w:hAnsi="Times New Roman" w:cs="Times New Roman"/>
                        <w:sz w:val="20"/>
                        <w:szCs w:val="20"/>
                      </w:rPr>
                      <w:t>.</w:t>
                    </w:r>
                  </w:sdtContent>
                </w:sdt>
              </w:sdtContent>
            </w:sdt>
          </w:p>
        </w:tc>
      </w:tr>
      <w:tr w:rsidR="000C7D03" w:rsidRPr="00C52D2E" w14:paraId="59208077" w14:textId="77777777" w:rsidTr="008522FD">
        <w:trPr>
          <w:jc w:val="center"/>
        </w:trPr>
        <w:tc>
          <w:tcPr>
            <w:tcW w:w="600" w:type="dxa"/>
          </w:tcPr>
          <w:p w14:paraId="59208073" w14:textId="0CC44D20" w:rsidR="000C7D03" w:rsidRPr="007D0CEE" w:rsidRDefault="00000000" w:rsidP="00485678">
            <w:pPr>
              <w:pBdr>
                <w:top w:val="nil"/>
                <w:left w:val="nil"/>
                <w:bottom w:val="nil"/>
                <w:right w:val="nil"/>
                <w:between w:val="nil"/>
              </w:pBdr>
              <w:spacing w:before="120" w:after="120"/>
              <w:ind w:left="36" w:right="-534"/>
              <w:rPr>
                <w:rFonts w:ascii="Times New Roman" w:eastAsia="Times New Roman" w:hAnsi="Times New Roman" w:cs="Times New Roman"/>
                <w:sz w:val="20"/>
                <w:szCs w:val="20"/>
              </w:rPr>
            </w:pPr>
            <w:sdt>
              <w:sdtPr>
                <w:rPr>
                  <w:rFonts w:ascii="Times New Roman" w:hAnsi="Times New Roman" w:cs="Times New Roman"/>
                  <w:sz w:val="20"/>
                  <w:szCs w:val="20"/>
                </w:rPr>
                <w:tag w:val="goog_rdk_481"/>
                <w:id w:val="1174689640"/>
              </w:sdtPr>
              <w:sdtContent>
                <w:sdt>
                  <w:sdtPr>
                    <w:rPr>
                      <w:rFonts w:ascii="Times New Roman" w:hAnsi="Times New Roman" w:cs="Times New Roman"/>
                      <w:sz w:val="20"/>
                      <w:szCs w:val="20"/>
                    </w:rPr>
                    <w:tag w:val="goog_rdk_479"/>
                    <w:id w:val="2063672750"/>
                  </w:sdtPr>
                  <w:sdtContent>
                    <w:sdt>
                      <w:sdtPr>
                        <w:rPr>
                          <w:rFonts w:ascii="Times New Roman" w:hAnsi="Times New Roman" w:cs="Times New Roman"/>
                          <w:sz w:val="20"/>
                          <w:szCs w:val="20"/>
                        </w:rPr>
                        <w:tag w:val="goog_rdk_480"/>
                        <w:id w:val="-722292051"/>
                      </w:sdtPr>
                      <w:sdtContent>
                        <w:r w:rsidR="009E5A53" w:rsidRPr="007D0CEE">
                          <w:rPr>
                            <w:rFonts w:ascii="Times New Roman" w:hAnsi="Times New Roman" w:cs="Times New Roman"/>
                            <w:sz w:val="20"/>
                            <w:szCs w:val="20"/>
                          </w:rPr>
                          <w:t>2</w:t>
                        </w:r>
                        <w:r w:rsidR="005F63A9" w:rsidRPr="007D0CEE">
                          <w:rPr>
                            <w:rFonts w:ascii="Times New Roman" w:hAnsi="Times New Roman" w:cs="Times New Roman"/>
                            <w:sz w:val="20"/>
                            <w:szCs w:val="20"/>
                          </w:rPr>
                          <w:t>5</w:t>
                        </w:r>
                        <w:r w:rsidR="000C7D03" w:rsidRPr="007D0CEE">
                          <w:rPr>
                            <w:rFonts w:ascii="Times New Roman" w:hAnsi="Times New Roman" w:cs="Times New Roman"/>
                            <w:sz w:val="20"/>
                            <w:szCs w:val="20"/>
                          </w:rPr>
                          <w:t>.</w:t>
                        </w:r>
                      </w:sdtContent>
                    </w:sdt>
                  </w:sdtContent>
                </w:sdt>
              </w:sdtContent>
            </w:sdt>
          </w:p>
        </w:tc>
        <w:tc>
          <w:tcPr>
            <w:tcW w:w="2100" w:type="dxa"/>
          </w:tcPr>
          <w:p w14:paraId="59208074" w14:textId="49DBB976" w:rsidR="000C7D03" w:rsidRPr="007D0CEE" w:rsidRDefault="00000000" w:rsidP="00485678">
            <w:pPr>
              <w:spacing w:before="120" w:after="120"/>
              <w:jc w:val="center"/>
              <w:rPr>
                <w:rFonts w:ascii="Times New Roman" w:eastAsia="Times New Roman" w:hAnsi="Times New Roman" w:cs="Times New Roman"/>
                <w:sz w:val="20"/>
                <w:szCs w:val="20"/>
              </w:rPr>
            </w:pPr>
            <w:sdt>
              <w:sdtPr>
                <w:rPr>
                  <w:rFonts w:ascii="Times New Roman" w:hAnsi="Times New Roman" w:cs="Times New Roman"/>
                  <w:sz w:val="20"/>
                  <w:szCs w:val="20"/>
                </w:rPr>
                <w:tag w:val="goog_rdk_508"/>
                <w:id w:val="-630477365"/>
              </w:sdtPr>
              <w:sdtContent>
                <w:sdt>
                  <w:sdtPr>
                    <w:rPr>
                      <w:rFonts w:ascii="Times New Roman" w:hAnsi="Times New Roman" w:cs="Times New Roman"/>
                      <w:sz w:val="20"/>
                      <w:szCs w:val="20"/>
                    </w:rPr>
                    <w:tag w:val="goog_rdk_507"/>
                    <w:id w:val="-1185439362"/>
                  </w:sdtPr>
                  <w:sdtContent>
                    <w:r w:rsidR="000C7D03" w:rsidRPr="007D0CEE">
                      <w:rPr>
                        <w:rFonts w:ascii="Times New Roman" w:eastAsia="Times New Roman" w:hAnsi="Times New Roman" w:cs="Times New Roman"/>
                        <w:sz w:val="20"/>
                        <w:szCs w:val="20"/>
                      </w:rPr>
                      <w:t>§ 55 ust. 3</w:t>
                    </w:r>
                  </w:sdtContent>
                </w:sdt>
              </w:sdtContent>
            </w:sdt>
          </w:p>
        </w:tc>
        <w:tc>
          <w:tcPr>
            <w:tcW w:w="2610" w:type="dxa"/>
          </w:tcPr>
          <w:p w14:paraId="59208075" w14:textId="7F362984" w:rsidR="000C7D03" w:rsidRPr="007D0CEE" w:rsidRDefault="00000000" w:rsidP="00485678">
            <w:pPr>
              <w:spacing w:before="120" w:after="120"/>
              <w:jc w:val="both"/>
              <w:rPr>
                <w:rFonts w:ascii="Times New Roman" w:eastAsia="Times New Roman" w:hAnsi="Times New Roman" w:cs="Times New Roman"/>
                <w:sz w:val="20"/>
                <w:szCs w:val="20"/>
              </w:rPr>
            </w:pPr>
            <w:sdt>
              <w:sdtPr>
                <w:rPr>
                  <w:rFonts w:ascii="Times New Roman" w:hAnsi="Times New Roman" w:cs="Times New Roman"/>
                  <w:sz w:val="20"/>
                  <w:szCs w:val="20"/>
                </w:rPr>
                <w:tag w:val="goog_rdk_510"/>
                <w:id w:val="-227547377"/>
              </w:sdtPr>
              <w:sdtContent>
                <w:sdt>
                  <w:sdtPr>
                    <w:rPr>
                      <w:rFonts w:ascii="Times New Roman" w:hAnsi="Times New Roman" w:cs="Times New Roman"/>
                      <w:sz w:val="20"/>
                      <w:szCs w:val="20"/>
                    </w:rPr>
                    <w:tag w:val="goog_rdk_509"/>
                    <w:id w:val="-1975280984"/>
                  </w:sdtPr>
                  <w:sdtContent>
                    <w:r w:rsidR="000C7D03" w:rsidRPr="007D0CEE">
                      <w:rPr>
                        <w:rFonts w:ascii="Times New Roman" w:eastAsia="Times New Roman" w:hAnsi="Times New Roman" w:cs="Times New Roman"/>
                        <w:sz w:val="20"/>
                        <w:szCs w:val="20"/>
                      </w:rPr>
                      <w:t>Komitet ds. Nieruchomości Krajowej Izby Gospodarczej</w:t>
                    </w:r>
                  </w:sdtContent>
                </w:sdt>
              </w:sdtContent>
            </w:sdt>
          </w:p>
        </w:tc>
        <w:tc>
          <w:tcPr>
            <w:tcW w:w="8895" w:type="dxa"/>
          </w:tcPr>
          <w:p w14:paraId="59208076" w14:textId="15874FC7" w:rsidR="000C7D03" w:rsidRPr="007D0CEE" w:rsidRDefault="00000000" w:rsidP="00485678">
            <w:pPr>
              <w:spacing w:before="120" w:after="120"/>
              <w:rPr>
                <w:rFonts w:ascii="Times New Roman" w:eastAsia="Times New Roman" w:hAnsi="Times New Roman" w:cs="Times New Roman"/>
                <w:sz w:val="20"/>
                <w:szCs w:val="20"/>
              </w:rPr>
            </w:pPr>
            <w:sdt>
              <w:sdtPr>
                <w:rPr>
                  <w:rFonts w:ascii="Times New Roman" w:hAnsi="Times New Roman" w:cs="Times New Roman"/>
                  <w:sz w:val="20"/>
                  <w:szCs w:val="20"/>
                </w:rPr>
                <w:tag w:val="goog_rdk_513"/>
                <w:id w:val="-62175672"/>
              </w:sdtPr>
              <w:sdtContent>
                <w:sdt>
                  <w:sdtPr>
                    <w:rPr>
                      <w:rFonts w:ascii="Times New Roman" w:hAnsi="Times New Roman" w:cs="Times New Roman"/>
                      <w:sz w:val="20"/>
                      <w:szCs w:val="20"/>
                    </w:rPr>
                    <w:tag w:val="goog_rdk_511"/>
                    <w:id w:val="-1633322363"/>
                  </w:sdtPr>
                  <w:sdtContent>
                    <w:r w:rsidR="00434BD4" w:rsidRPr="007D0CEE">
                      <w:rPr>
                        <w:rFonts w:ascii="Times New Roman" w:eastAsia="Times New Roman" w:hAnsi="Times New Roman" w:cs="Times New Roman"/>
                        <w:sz w:val="20"/>
                        <w:szCs w:val="20"/>
                      </w:rPr>
                      <w:t xml:space="preserve">Proponujemy </w:t>
                    </w:r>
                    <w:r w:rsidR="000C7D03" w:rsidRPr="007D0CEE">
                      <w:rPr>
                        <w:rFonts w:ascii="Times New Roman" w:eastAsia="Times New Roman" w:hAnsi="Times New Roman" w:cs="Times New Roman"/>
                        <w:sz w:val="20"/>
                        <w:szCs w:val="20"/>
                      </w:rPr>
                      <w:t>wykreślić</w:t>
                    </w:r>
                    <w:r w:rsidR="00434BD4" w:rsidRPr="007D0CEE">
                      <w:rPr>
                        <w:rFonts w:ascii="Times New Roman" w:eastAsia="Times New Roman" w:hAnsi="Times New Roman" w:cs="Times New Roman"/>
                        <w:sz w:val="20"/>
                        <w:szCs w:val="20"/>
                      </w:rPr>
                      <w:t xml:space="preserve"> </w:t>
                    </w:r>
                    <w:r w:rsidR="00F31DD4" w:rsidRPr="007D0CEE">
                      <w:rPr>
                        <w:rFonts w:ascii="Times New Roman" w:eastAsia="Times New Roman" w:hAnsi="Times New Roman" w:cs="Times New Roman"/>
                        <w:sz w:val="20"/>
                        <w:szCs w:val="20"/>
                      </w:rPr>
                      <w:t xml:space="preserve">ten </w:t>
                    </w:r>
                    <w:r w:rsidR="000C7D03" w:rsidRPr="007D0CEE">
                      <w:rPr>
                        <w:rFonts w:ascii="Times New Roman" w:eastAsia="Times New Roman" w:hAnsi="Times New Roman" w:cs="Times New Roman"/>
                        <w:sz w:val="20"/>
                        <w:szCs w:val="20"/>
                      </w:rPr>
                      <w:t>zapis, który dopuszcza uregulowania wewnętrzne instytucji jako mogą być wytycznymi do wyceny</w:t>
                    </w:r>
                  </w:sdtContent>
                </w:sdt>
                <w:sdt>
                  <w:sdtPr>
                    <w:rPr>
                      <w:rFonts w:ascii="Times New Roman" w:hAnsi="Times New Roman" w:cs="Times New Roman"/>
                      <w:sz w:val="20"/>
                      <w:szCs w:val="20"/>
                    </w:rPr>
                    <w:tag w:val="goog_rdk_512"/>
                    <w:id w:val="-1870217348"/>
                  </w:sdtPr>
                  <w:sdtContent>
                    <w:r w:rsidR="000C7D03" w:rsidRPr="007D0CEE">
                      <w:rPr>
                        <w:rFonts w:ascii="Times New Roman" w:eastAsia="Times New Roman" w:hAnsi="Times New Roman" w:cs="Times New Roman"/>
                        <w:sz w:val="20"/>
                        <w:szCs w:val="20"/>
                      </w:rPr>
                      <w:t>.</w:t>
                    </w:r>
                  </w:sdtContent>
                </w:sdt>
              </w:sdtContent>
            </w:sdt>
          </w:p>
        </w:tc>
      </w:tr>
      <w:tr w:rsidR="00406AFE" w:rsidRPr="00C52D2E" w14:paraId="5920807E" w14:textId="77777777" w:rsidTr="008522FD">
        <w:trPr>
          <w:jc w:val="center"/>
        </w:trPr>
        <w:tc>
          <w:tcPr>
            <w:tcW w:w="600" w:type="dxa"/>
          </w:tcPr>
          <w:p w14:paraId="59208078" w14:textId="59792E50" w:rsidR="00406AFE" w:rsidRPr="007D0CEE" w:rsidRDefault="00406AFE" w:rsidP="00485678">
            <w:pPr>
              <w:pBdr>
                <w:top w:val="nil"/>
                <w:left w:val="nil"/>
                <w:bottom w:val="nil"/>
                <w:right w:val="nil"/>
                <w:between w:val="nil"/>
              </w:pBdr>
              <w:spacing w:before="120" w:after="120"/>
              <w:ind w:left="36" w:right="-534"/>
              <w:rPr>
                <w:rFonts w:ascii="Times New Roman" w:eastAsia="Times New Roman" w:hAnsi="Times New Roman" w:cs="Times New Roman"/>
                <w:sz w:val="20"/>
                <w:szCs w:val="20"/>
              </w:rPr>
            </w:pPr>
            <w:r w:rsidRPr="007D0CEE">
              <w:rPr>
                <w:rFonts w:ascii="Times New Roman" w:hAnsi="Times New Roman" w:cs="Times New Roman"/>
                <w:sz w:val="20"/>
                <w:szCs w:val="20"/>
              </w:rPr>
              <w:t>2</w:t>
            </w:r>
            <w:r w:rsidR="005F63A9" w:rsidRPr="007D0CEE">
              <w:rPr>
                <w:rFonts w:ascii="Times New Roman" w:hAnsi="Times New Roman" w:cs="Times New Roman"/>
                <w:sz w:val="20"/>
                <w:szCs w:val="20"/>
              </w:rPr>
              <w:t>6</w:t>
            </w:r>
            <w:r w:rsidRPr="007D0CEE">
              <w:rPr>
                <w:rFonts w:ascii="Times New Roman" w:hAnsi="Times New Roman" w:cs="Times New Roman"/>
                <w:sz w:val="20"/>
                <w:szCs w:val="20"/>
              </w:rPr>
              <w:t>.</w:t>
            </w:r>
          </w:p>
        </w:tc>
        <w:tc>
          <w:tcPr>
            <w:tcW w:w="2100" w:type="dxa"/>
          </w:tcPr>
          <w:p w14:paraId="59208079" w14:textId="23E42914" w:rsidR="00406AFE" w:rsidRPr="007D0CEE" w:rsidRDefault="00406AFE" w:rsidP="00485678">
            <w:pPr>
              <w:spacing w:before="120" w:after="120"/>
              <w:jc w:val="center"/>
              <w:rPr>
                <w:rFonts w:ascii="Times New Roman" w:eastAsia="Times New Roman" w:hAnsi="Times New Roman" w:cs="Times New Roman"/>
                <w:sz w:val="20"/>
                <w:szCs w:val="20"/>
              </w:rPr>
            </w:pPr>
            <w:r w:rsidRPr="007D0CEE">
              <w:rPr>
                <w:rFonts w:ascii="Times New Roman" w:eastAsia="Times New Roman" w:hAnsi="Times New Roman" w:cs="Times New Roman"/>
                <w:sz w:val="20"/>
                <w:szCs w:val="20"/>
              </w:rPr>
              <w:t>§ 57 ust. 1</w:t>
            </w:r>
          </w:p>
        </w:tc>
        <w:tc>
          <w:tcPr>
            <w:tcW w:w="2610" w:type="dxa"/>
          </w:tcPr>
          <w:p w14:paraId="5920807A" w14:textId="0CB6E17F" w:rsidR="00406AFE" w:rsidRPr="007D0CEE" w:rsidRDefault="00406AFE" w:rsidP="00485678">
            <w:pPr>
              <w:spacing w:before="120" w:after="120"/>
              <w:jc w:val="both"/>
              <w:rPr>
                <w:rFonts w:ascii="Times New Roman" w:eastAsia="Times New Roman" w:hAnsi="Times New Roman" w:cs="Times New Roman"/>
                <w:sz w:val="20"/>
                <w:szCs w:val="20"/>
              </w:rPr>
            </w:pPr>
            <w:r w:rsidRPr="007D0CEE">
              <w:rPr>
                <w:rFonts w:ascii="Times New Roman" w:eastAsia="Times New Roman" w:hAnsi="Times New Roman" w:cs="Times New Roman"/>
                <w:sz w:val="20"/>
                <w:szCs w:val="20"/>
              </w:rPr>
              <w:t>Komitet ds. Nieruchomości Krajowej Izby Gospodarczej</w:t>
            </w:r>
          </w:p>
        </w:tc>
        <w:tc>
          <w:tcPr>
            <w:tcW w:w="8895" w:type="dxa"/>
          </w:tcPr>
          <w:p w14:paraId="5920807D" w14:textId="00CEFB2D" w:rsidR="00406AFE" w:rsidRPr="007D0CEE" w:rsidRDefault="00406AFE" w:rsidP="00485678">
            <w:pPr>
              <w:spacing w:before="120" w:after="120"/>
              <w:rPr>
                <w:rFonts w:ascii="Times New Roman" w:eastAsia="Times New Roman" w:hAnsi="Times New Roman" w:cs="Times New Roman"/>
                <w:sz w:val="20"/>
                <w:szCs w:val="20"/>
              </w:rPr>
            </w:pPr>
            <w:r w:rsidRPr="007D0CEE">
              <w:rPr>
                <w:rFonts w:ascii="Times New Roman" w:eastAsia="Times New Roman" w:hAnsi="Times New Roman" w:cs="Times New Roman"/>
                <w:sz w:val="20"/>
                <w:szCs w:val="20"/>
              </w:rPr>
              <w:t xml:space="preserve">Rzeczoznawca wyceniając nieruchomość nie dokonuje jej </w:t>
            </w:r>
            <w:r w:rsidR="000C21AE" w:rsidRPr="007D0CEE">
              <w:rPr>
                <w:rFonts w:ascii="Times New Roman" w:eastAsia="Times New Roman" w:hAnsi="Times New Roman" w:cs="Times New Roman"/>
                <w:sz w:val="20"/>
                <w:szCs w:val="20"/>
              </w:rPr>
              <w:t xml:space="preserve">badania </w:t>
            </w:r>
            <w:r w:rsidRPr="007D0CEE">
              <w:rPr>
                <w:rFonts w:ascii="Times New Roman" w:eastAsia="Times New Roman" w:hAnsi="Times New Roman" w:cs="Times New Roman"/>
                <w:sz w:val="20"/>
                <w:szCs w:val="20"/>
              </w:rPr>
              <w:t xml:space="preserve">due diligence. Nie </w:t>
            </w:r>
            <w:r w:rsidR="00614877" w:rsidRPr="007D0CEE">
              <w:rPr>
                <w:rFonts w:ascii="Times New Roman" w:eastAsia="Times New Roman" w:hAnsi="Times New Roman" w:cs="Times New Roman"/>
                <w:sz w:val="20"/>
                <w:szCs w:val="20"/>
              </w:rPr>
              <w:t xml:space="preserve">ma </w:t>
            </w:r>
            <w:r w:rsidRPr="007D0CEE">
              <w:rPr>
                <w:rFonts w:ascii="Times New Roman" w:eastAsia="Times New Roman" w:hAnsi="Times New Roman" w:cs="Times New Roman"/>
                <w:sz w:val="20"/>
                <w:szCs w:val="20"/>
              </w:rPr>
              <w:t>baz danych umożliwiających ocenę wielkości zanieczyszczenia środowiska</w:t>
            </w:r>
            <w:r w:rsidR="000C21AE" w:rsidRPr="007D0CEE">
              <w:rPr>
                <w:rFonts w:ascii="Times New Roman" w:eastAsia="Times New Roman" w:hAnsi="Times New Roman" w:cs="Times New Roman"/>
                <w:sz w:val="20"/>
                <w:szCs w:val="20"/>
              </w:rPr>
              <w:t xml:space="preserve">, </w:t>
            </w:r>
            <w:r w:rsidRPr="007D0CEE">
              <w:rPr>
                <w:rFonts w:ascii="Times New Roman" w:eastAsia="Times New Roman" w:hAnsi="Times New Roman" w:cs="Times New Roman"/>
                <w:sz w:val="20"/>
                <w:szCs w:val="20"/>
              </w:rPr>
              <w:t>je</w:t>
            </w:r>
            <w:r w:rsidR="000C21AE" w:rsidRPr="007D0CEE">
              <w:rPr>
                <w:rFonts w:ascii="Times New Roman" w:eastAsia="Times New Roman" w:hAnsi="Times New Roman" w:cs="Times New Roman"/>
                <w:sz w:val="20"/>
                <w:szCs w:val="20"/>
              </w:rPr>
              <w:t>go</w:t>
            </w:r>
            <w:r w:rsidRPr="007D0CEE">
              <w:rPr>
                <w:rFonts w:ascii="Times New Roman" w:eastAsia="Times New Roman" w:hAnsi="Times New Roman" w:cs="Times New Roman"/>
                <w:sz w:val="20"/>
                <w:szCs w:val="20"/>
              </w:rPr>
              <w:t xml:space="preserve"> wpływu na wartości, chyba, że taka typu ekspertyza będzie dostarczana przez zamawiającego co istotnie podraża koszt usługi. Proponuje</w:t>
            </w:r>
            <w:r w:rsidR="00046F41" w:rsidRPr="007D0CEE">
              <w:rPr>
                <w:rFonts w:ascii="Times New Roman" w:eastAsia="Times New Roman" w:hAnsi="Times New Roman" w:cs="Times New Roman"/>
                <w:sz w:val="20"/>
                <w:szCs w:val="20"/>
              </w:rPr>
              <w:t>my</w:t>
            </w:r>
            <w:r w:rsidRPr="007D0CEE">
              <w:rPr>
                <w:rFonts w:ascii="Times New Roman" w:eastAsia="Times New Roman" w:hAnsi="Times New Roman" w:cs="Times New Roman"/>
                <w:sz w:val="20"/>
                <w:szCs w:val="20"/>
              </w:rPr>
              <w:t xml:space="preserve"> wykreślić obligatoryjność analizy wielkości zanieczyszcze</w:t>
            </w:r>
            <w:r w:rsidR="00046F41" w:rsidRPr="007D0CEE">
              <w:rPr>
                <w:rFonts w:ascii="Times New Roman" w:eastAsia="Times New Roman" w:hAnsi="Times New Roman" w:cs="Times New Roman"/>
                <w:sz w:val="20"/>
                <w:szCs w:val="20"/>
              </w:rPr>
              <w:t>ń</w:t>
            </w:r>
            <w:r w:rsidRPr="007D0CEE">
              <w:rPr>
                <w:rFonts w:ascii="Times New Roman" w:eastAsia="Times New Roman" w:hAnsi="Times New Roman" w:cs="Times New Roman"/>
                <w:sz w:val="20"/>
                <w:szCs w:val="20"/>
              </w:rPr>
              <w:t xml:space="preserve"> środowiska, która powinna zależeć od decyzji rzeczoznawcy</w:t>
            </w:r>
            <w:r w:rsidR="00046F41" w:rsidRPr="007D0CEE">
              <w:rPr>
                <w:rFonts w:ascii="Times New Roman" w:eastAsia="Times New Roman" w:hAnsi="Times New Roman" w:cs="Times New Roman"/>
                <w:sz w:val="20"/>
                <w:szCs w:val="20"/>
              </w:rPr>
              <w:t xml:space="preserve"> majątkowego</w:t>
            </w:r>
            <w:r w:rsidRPr="007D0CEE">
              <w:rPr>
                <w:rFonts w:ascii="Times New Roman" w:eastAsia="Times New Roman" w:hAnsi="Times New Roman" w:cs="Times New Roman"/>
                <w:sz w:val="20"/>
                <w:szCs w:val="20"/>
              </w:rPr>
              <w:t>.</w:t>
            </w:r>
          </w:p>
        </w:tc>
      </w:tr>
      <w:tr w:rsidR="005F646B" w:rsidRPr="00C52D2E" w14:paraId="733B8D92" w14:textId="77777777" w:rsidTr="008522FD">
        <w:trPr>
          <w:jc w:val="center"/>
        </w:trPr>
        <w:tc>
          <w:tcPr>
            <w:tcW w:w="600" w:type="dxa"/>
          </w:tcPr>
          <w:p w14:paraId="4C5D3A2E" w14:textId="18F28EDA" w:rsidR="005F646B" w:rsidRPr="007D0CEE" w:rsidRDefault="005F646B" w:rsidP="00485678">
            <w:pPr>
              <w:pBdr>
                <w:top w:val="nil"/>
                <w:left w:val="nil"/>
                <w:bottom w:val="nil"/>
                <w:right w:val="nil"/>
                <w:between w:val="nil"/>
              </w:pBdr>
              <w:spacing w:before="120" w:after="120"/>
              <w:ind w:left="36" w:right="-534"/>
              <w:rPr>
                <w:rFonts w:ascii="Times New Roman" w:hAnsi="Times New Roman" w:cs="Times New Roman"/>
                <w:sz w:val="20"/>
                <w:szCs w:val="20"/>
              </w:rPr>
            </w:pPr>
            <w:r w:rsidRPr="007D0CEE">
              <w:rPr>
                <w:rFonts w:ascii="Times New Roman" w:hAnsi="Times New Roman" w:cs="Times New Roman"/>
                <w:sz w:val="20"/>
                <w:szCs w:val="20"/>
              </w:rPr>
              <w:t>2</w:t>
            </w:r>
            <w:r w:rsidR="005F63A9" w:rsidRPr="007D0CEE">
              <w:rPr>
                <w:rFonts w:ascii="Times New Roman" w:hAnsi="Times New Roman" w:cs="Times New Roman"/>
                <w:sz w:val="20"/>
                <w:szCs w:val="20"/>
              </w:rPr>
              <w:t>7</w:t>
            </w:r>
            <w:r w:rsidRPr="007D0CEE">
              <w:rPr>
                <w:rFonts w:ascii="Times New Roman" w:hAnsi="Times New Roman" w:cs="Times New Roman"/>
                <w:sz w:val="20"/>
                <w:szCs w:val="20"/>
              </w:rPr>
              <w:t>.</w:t>
            </w:r>
          </w:p>
        </w:tc>
        <w:tc>
          <w:tcPr>
            <w:tcW w:w="2100" w:type="dxa"/>
          </w:tcPr>
          <w:p w14:paraId="2F8DC8B0" w14:textId="4D994A4A" w:rsidR="005F646B" w:rsidRPr="007D0CEE" w:rsidRDefault="005F646B" w:rsidP="00485678">
            <w:pPr>
              <w:spacing w:before="120" w:after="120"/>
              <w:jc w:val="center"/>
              <w:rPr>
                <w:rFonts w:ascii="Times New Roman" w:hAnsi="Times New Roman" w:cs="Times New Roman"/>
                <w:sz w:val="20"/>
                <w:szCs w:val="20"/>
              </w:rPr>
            </w:pPr>
            <w:r w:rsidRPr="007D0CEE">
              <w:rPr>
                <w:rFonts w:ascii="Times New Roman" w:eastAsia="Times New Roman" w:hAnsi="Times New Roman" w:cs="Times New Roman"/>
                <w:sz w:val="20"/>
                <w:szCs w:val="20"/>
              </w:rPr>
              <w:t>§ 58 ust. 4</w:t>
            </w:r>
          </w:p>
        </w:tc>
        <w:tc>
          <w:tcPr>
            <w:tcW w:w="2610" w:type="dxa"/>
          </w:tcPr>
          <w:p w14:paraId="6D58C779" w14:textId="0CC3D07A" w:rsidR="005F646B" w:rsidRPr="007D0CEE" w:rsidRDefault="005F646B" w:rsidP="00485678">
            <w:pPr>
              <w:spacing w:before="120" w:after="120"/>
              <w:jc w:val="both"/>
              <w:rPr>
                <w:rFonts w:ascii="Times New Roman" w:hAnsi="Times New Roman" w:cs="Times New Roman"/>
                <w:sz w:val="20"/>
                <w:szCs w:val="20"/>
              </w:rPr>
            </w:pPr>
            <w:r w:rsidRPr="007D0CEE">
              <w:rPr>
                <w:rFonts w:ascii="Times New Roman" w:eastAsia="Times New Roman" w:hAnsi="Times New Roman" w:cs="Times New Roman"/>
                <w:sz w:val="20"/>
                <w:szCs w:val="20"/>
              </w:rPr>
              <w:t>Komitet ds. Nieruchomości Krajowej Izby Gospodarczej</w:t>
            </w:r>
          </w:p>
        </w:tc>
        <w:tc>
          <w:tcPr>
            <w:tcW w:w="8895" w:type="dxa"/>
          </w:tcPr>
          <w:p w14:paraId="01E96E5D" w14:textId="156D8866" w:rsidR="005F646B" w:rsidRPr="007D0CEE" w:rsidRDefault="00046F41" w:rsidP="00485678">
            <w:pPr>
              <w:spacing w:before="120" w:after="120"/>
              <w:rPr>
                <w:rFonts w:ascii="Times New Roman" w:eastAsia="Times New Roman" w:hAnsi="Times New Roman" w:cs="Times New Roman"/>
                <w:sz w:val="20"/>
                <w:szCs w:val="20"/>
              </w:rPr>
            </w:pPr>
            <w:r w:rsidRPr="007D0CEE">
              <w:rPr>
                <w:rFonts w:ascii="Times New Roman" w:eastAsia="Times New Roman" w:hAnsi="Times New Roman" w:cs="Times New Roman"/>
                <w:sz w:val="20"/>
                <w:szCs w:val="20"/>
              </w:rPr>
              <w:t xml:space="preserve">Uwaga </w:t>
            </w:r>
            <w:r w:rsidR="002D74DA" w:rsidRPr="007D0CEE">
              <w:rPr>
                <w:rFonts w:ascii="Times New Roman" w:eastAsia="Times New Roman" w:hAnsi="Times New Roman" w:cs="Times New Roman"/>
                <w:sz w:val="20"/>
                <w:szCs w:val="20"/>
              </w:rPr>
              <w:t>identyczna</w:t>
            </w:r>
            <w:r w:rsidR="005F646B" w:rsidRPr="007D0CEE">
              <w:rPr>
                <w:rFonts w:ascii="Times New Roman" w:eastAsia="Times New Roman" w:hAnsi="Times New Roman" w:cs="Times New Roman"/>
                <w:sz w:val="20"/>
                <w:szCs w:val="20"/>
              </w:rPr>
              <w:t xml:space="preserve"> jak dla § 31 ust. 5</w:t>
            </w:r>
            <w:r w:rsidRPr="007D0CEE">
              <w:rPr>
                <w:rFonts w:ascii="Times New Roman" w:eastAsia="Times New Roman" w:hAnsi="Times New Roman" w:cs="Times New Roman"/>
                <w:sz w:val="20"/>
                <w:szCs w:val="20"/>
              </w:rPr>
              <w:t xml:space="preserve"> rozporządzenia </w:t>
            </w:r>
            <w:r w:rsidR="005F646B" w:rsidRPr="007D0CEE">
              <w:rPr>
                <w:rFonts w:ascii="Times New Roman" w:eastAsia="Times New Roman" w:hAnsi="Times New Roman" w:cs="Times New Roman"/>
                <w:sz w:val="20"/>
                <w:szCs w:val="20"/>
              </w:rPr>
              <w:t>dot</w:t>
            </w:r>
            <w:r w:rsidRPr="007D0CEE">
              <w:rPr>
                <w:rFonts w:ascii="Times New Roman" w:eastAsia="Times New Roman" w:hAnsi="Times New Roman" w:cs="Times New Roman"/>
                <w:sz w:val="20"/>
                <w:szCs w:val="20"/>
              </w:rPr>
              <w:t xml:space="preserve">ycząca </w:t>
            </w:r>
            <w:r w:rsidR="005F646B" w:rsidRPr="007D0CEE">
              <w:rPr>
                <w:rFonts w:ascii="Times New Roman" w:eastAsia="Times New Roman" w:hAnsi="Times New Roman" w:cs="Times New Roman"/>
                <w:sz w:val="20"/>
                <w:szCs w:val="20"/>
              </w:rPr>
              <w:t>nieprawidłowej definicji metody pozostałościowej.</w:t>
            </w:r>
          </w:p>
        </w:tc>
      </w:tr>
      <w:tr w:rsidR="005F646B" w:rsidRPr="00C52D2E" w14:paraId="59208084" w14:textId="77777777" w:rsidTr="008522FD">
        <w:trPr>
          <w:jc w:val="center"/>
        </w:trPr>
        <w:tc>
          <w:tcPr>
            <w:tcW w:w="600" w:type="dxa"/>
          </w:tcPr>
          <w:p w14:paraId="5920807F" w14:textId="5BC6D66D" w:rsidR="005F646B" w:rsidRPr="007D0CEE" w:rsidRDefault="00000000" w:rsidP="00485678">
            <w:pPr>
              <w:pBdr>
                <w:top w:val="nil"/>
                <w:left w:val="nil"/>
                <w:bottom w:val="nil"/>
                <w:right w:val="nil"/>
                <w:between w:val="nil"/>
              </w:pBdr>
              <w:spacing w:before="120" w:after="120"/>
              <w:ind w:left="36" w:right="-534"/>
              <w:rPr>
                <w:rFonts w:ascii="Times New Roman" w:eastAsia="Times New Roman" w:hAnsi="Times New Roman" w:cs="Times New Roman"/>
                <w:b/>
                <w:sz w:val="20"/>
                <w:szCs w:val="20"/>
              </w:rPr>
            </w:pPr>
            <w:sdt>
              <w:sdtPr>
                <w:rPr>
                  <w:rFonts w:ascii="Times New Roman" w:hAnsi="Times New Roman" w:cs="Times New Roman"/>
                  <w:sz w:val="20"/>
                  <w:szCs w:val="20"/>
                </w:rPr>
                <w:tag w:val="goog_rdk_533"/>
                <w:id w:val="738909215"/>
              </w:sdtPr>
              <w:sdtContent>
                <w:sdt>
                  <w:sdtPr>
                    <w:rPr>
                      <w:rFonts w:ascii="Times New Roman" w:hAnsi="Times New Roman" w:cs="Times New Roman"/>
                      <w:sz w:val="20"/>
                      <w:szCs w:val="20"/>
                    </w:rPr>
                    <w:tag w:val="goog_rdk_532"/>
                    <w:id w:val="-36051193"/>
                  </w:sdtPr>
                  <w:sdtContent>
                    <w:r w:rsidR="005F646B" w:rsidRPr="007D0CEE">
                      <w:rPr>
                        <w:rFonts w:ascii="Times New Roman" w:hAnsi="Times New Roman" w:cs="Times New Roman"/>
                        <w:sz w:val="20"/>
                        <w:szCs w:val="20"/>
                      </w:rPr>
                      <w:t>2</w:t>
                    </w:r>
                    <w:r w:rsidR="005F63A9" w:rsidRPr="007D0CEE">
                      <w:rPr>
                        <w:rFonts w:ascii="Times New Roman" w:hAnsi="Times New Roman" w:cs="Times New Roman"/>
                        <w:sz w:val="20"/>
                        <w:szCs w:val="20"/>
                      </w:rPr>
                      <w:t>8</w:t>
                    </w:r>
                    <w:r w:rsidR="005F646B" w:rsidRPr="007D0CEE">
                      <w:rPr>
                        <w:rFonts w:ascii="Times New Roman" w:hAnsi="Times New Roman" w:cs="Times New Roman"/>
                        <w:sz w:val="20"/>
                        <w:szCs w:val="20"/>
                      </w:rPr>
                      <w:t>.</w:t>
                    </w:r>
                  </w:sdtContent>
                </w:sdt>
              </w:sdtContent>
            </w:sdt>
          </w:p>
        </w:tc>
        <w:tc>
          <w:tcPr>
            <w:tcW w:w="2100" w:type="dxa"/>
          </w:tcPr>
          <w:p w14:paraId="59208080" w14:textId="01CA36A3" w:rsidR="005F646B" w:rsidRPr="007D0CEE" w:rsidRDefault="00000000" w:rsidP="00485678">
            <w:pPr>
              <w:spacing w:before="120" w:after="120"/>
              <w:jc w:val="center"/>
              <w:rPr>
                <w:rFonts w:ascii="Times New Roman" w:eastAsia="Times New Roman" w:hAnsi="Times New Roman" w:cs="Times New Roman"/>
                <w:sz w:val="20"/>
                <w:szCs w:val="20"/>
              </w:rPr>
            </w:pPr>
            <w:sdt>
              <w:sdtPr>
                <w:rPr>
                  <w:rFonts w:ascii="Times New Roman" w:hAnsi="Times New Roman" w:cs="Times New Roman"/>
                  <w:sz w:val="20"/>
                  <w:szCs w:val="20"/>
                </w:rPr>
                <w:tag w:val="goog_rdk_535"/>
                <w:id w:val="-118221392"/>
              </w:sdtPr>
              <w:sdtContent>
                <w:sdt>
                  <w:sdtPr>
                    <w:rPr>
                      <w:rFonts w:ascii="Times New Roman" w:hAnsi="Times New Roman" w:cs="Times New Roman"/>
                      <w:sz w:val="20"/>
                      <w:szCs w:val="20"/>
                    </w:rPr>
                    <w:tag w:val="goog_rdk_534"/>
                    <w:id w:val="1347212405"/>
                  </w:sdtPr>
                  <w:sdtContent>
                    <w:r w:rsidR="005F646B" w:rsidRPr="007D0CEE">
                      <w:rPr>
                        <w:rFonts w:ascii="Times New Roman" w:eastAsia="Times New Roman" w:hAnsi="Times New Roman" w:cs="Times New Roman"/>
                        <w:sz w:val="20"/>
                        <w:szCs w:val="20"/>
                      </w:rPr>
                      <w:t>§ 58 ust. 5</w:t>
                    </w:r>
                  </w:sdtContent>
                </w:sdt>
              </w:sdtContent>
            </w:sdt>
          </w:p>
        </w:tc>
        <w:tc>
          <w:tcPr>
            <w:tcW w:w="2610" w:type="dxa"/>
          </w:tcPr>
          <w:p w14:paraId="59208081" w14:textId="27A7FA50" w:rsidR="005F646B" w:rsidRPr="007D0CEE" w:rsidRDefault="00000000" w:rsidP="00485678">
            <w:pPr>
              <w:spacing w:before="120" w:after="120"/>
              <w:jc w:val="both"/>
              <w:rPr>
                <w:rFonts w:ascii="Times New Roman" w:eastAsia="Times New Roman" w:hAnsi="Times New Roman" w:cs="Times New Roman"/>
                <w:sz w:val="20"/>
                <w:szCs w:val="20"/>
              </w:rPr>
            </w:pPr>
            <w:sdt>
              <w:sdtPr>
                <w:rPr>
                  <w:rFonts w:ascii="Times New Roman" w:hAnsi="Times New Roman" w:cs="Times New Roman"/>
                  <w:sz w:val="20"/>
                  <w:szCs w:val="20"/>
                </w:rPr>
                <w:tag w:val="goog_rdk_537"/>
                <w:id w:val="-53936263"/>
              </w:sdtPr>
              <w:sdtContent>
                <w:sdt>
                  <w:sdtPr>
                    <w:rPr>
                      <w:rFonts w:ascii="Times New Roman" w:hAnsi="Times New Roman" w:cs="Times New Roman"/>
                      <w:sz w:val="20"/>
                      <w:szCs w:val="20"/>
                    </w:rPr>
                    <w:tag w:val="goog_rdk_536"/>
                    <w:id w:val="1130749775"/>
                  </w:sdtPr>
                  <w:sdtContent>
                    <w:r w:rsidR="005F646B" w:rsidRPr="007D0CEE">
                      <w:rPr>
                        <w:rFonts w:ascii="Times New Roman" w:eastAsia="Times New Roman" w:hAnsi="Times New Roman" w:cs="Times New Roman"/>
                        <w:sz w:val="20"/>
                        <w:szCs w:val="20"/>
                      </w:rPr>
                      <w:t>Komitet ds. Nieruchomości Krajowej Izby Gospodarczej</w:t>
                    </w:r>
                  </w:sdtContent>
                </w:sdt>
              </w:sdtContent>
            </w:sdt>
          </w:p>
        </w:tc>
        <w:tc>
          <w:tcPr>
            <w:tcW w:w="8895" w:type="dxa"/>
          </w:tcPr>
          <w:p w14:paraId="59208083" w14:textId="0A054533" w:rsidR="005F646B" w:rsidRPr="007D0CEE" w:rsidRDefault="00000000" w:rsidP="00485678">
            <w:pPr>
              <w:spacing w:before="120" w:after="120"/>
              <w:rPr>
                <w:rFonts w:ascii="Times New Roman" w:eastAsia="Times New Roman" w:hAnsi="Times New Roman" w:cs="Times New Roman"/>
                <w:sz w:val="20"/>
                <w:szCs w:val="20"/>
              </w:rPr>
            </w:pPr>
            <w:sdt>
              <w:sdtPr>
                <w:rPr>
                  <w:rFonts w:ascii="Times New Roman" w:hAnsi="Times New Roman" w:cs="Times New Roman"/>
                  <w:sz w:val="20"/>
                  <w:szCs w:val="20"/>
                </w:rPr>
                <w:tag w:val="goog_rdk_539"/>
                <w:id w:val="977719638"/>
              </w:sdtPr>
              <w:sdtContent>
                <w:sdt>
                  <w:sdtPr>
                    <w:rPr>
                      <w:rFonts w:ascii="Times New Roman" w:hAnsi="Times New Roman" w:cs="Times New Roman"/>
                      <w:sz w:val="20"/>
                      <w:szCs w:val="20"/>
                    </w:rPr>
                    <w:tag w:val="goog_rdk_538"/>
                    <w:id w:val="877826532"/>
                  </w:sdtPr>
                  <w:sdtContent>
                    <w:r w:rsidR="005F646B" w:rsidRPr="007D0CEE">
                      <w:rPr>
                        <w:rFonts w:ascii="Times New Roman" w:eastAsia="Times New Roman" w:hAnsi="Times New Roman" w:cs="Times New Roman"/>
                        <w:sz w:val="20"/>
                        <w:szCs w:val="20"/>
                      </w:rPr>
                      <w:t xml:space="preserve">Przepis ten wprowadza nową definicję metody pozostałościowej. </w:t>
                    </w:r>
                  </w:sdtContent>
                </w:sdt>
              </w:sdtContent>
            </w:sdt>
            <w:sdt>
              <w:sdtPr>
                <w:rPr>
                  <w:rFonts w:ascii="Times New Roman" w:hAnsi="Times New Roman" w:cs="Times New Roman"/>
                  <w:sz w:val="20"/>
                  <w:szCs w:val="20"/>
                </w:rPr>
                <w:tag w:val="goog_rdk_341"/>
                <w:id w:val="-1294132859"/>
              </w:sdtPr>
              <w:sdtContent>
                <w:r w:rsidR="00D2798D" w:rsidRPr="007D0CEE">
                  <w:rPr>
                    <w:rFonts w:ascii="Times New Roman" w:eastAsia="Times New Roman" w:hAnsi="Times New Roman" w:cs="Times New Roman"/>
                    <w:sz w:val="20"/>
                    <w:szCs w:val="20"/>
                  </w:rPr>
                  <w:t xml:space="preserve">Przepis zawęża definicję metody pozostałościowej nie uwzględniając zysku inwestora oraz szerokiego spektrum elementów kosztowych, których katalog otwarty były wymieniony chociażby w Nocie Interpretacyjnej „ZASTOSOWANIE METODY POZOSTAŁOŚCIOWEJ W WYCENIE NIERUCHOMOŚCI” Polskiej Federacji Stowarzyszeń Rzeczoznawców Majątkowych (m.in. koszty pozwoleń i uzgodnień, koszty zakupu, koszty finansowania itp.). Rekomendujemy usunięcie § 31 ust. 5 rozporządzenia jako wadliwej definicji metody pozostałościowej, która nie określa wartości rynkowej. </w:t>
                </w:r>
                <w:r w:rsidR="005F63A9" w:rsidRPr="007D0CEE">
                  <w:rPr>
                    <w:rFonts w:ascii="Times New Roman" w:eastAsia="Times New Roman" w:hAnsi="Times New Roman" w:cs="Times New Roman"/>
                    <w:sz w:val="20"/>
                    <w:szCs w:val="20"/>
                  </w:rPr>
                  <w:t>B</w:t>
                </w:r>
                <w:r w:rsidR="00D2798D" w:rsidRPr="007D0CEE">
                  <w:rPr>
                    <w:rFonts w:ascii="Times New Roman" w:eastAsia="Times New Roman" w:hAnsi="Times New Roman" w:cs="Times New Roman"/>
                    <w:sz w:val="20"/>
                    <w:szCs w:val="20"/>
                  </w:rPr>
                  <w:t xml:space="preserve">rak </w:t>
                </w:r>
                <w:r w:rsidR="005F63A9" w:rsidRPr="007D0CEE">
                  <w:rPr>
                    <w:rFonts w:ascii="Times New Roman" w:eastAsia="Times New Roman" w:hAnsi="Times New Roman" w:cs="Times New Roman"/>
                    <w:sz w:val="20"/>
                    <w:szCs w:val="20"/>
                  </w:rPr>
                  <w:t xml:space="preserve">ww. </w:t>
                </w:r>
                <w:r w:rsidR="00D2798D" w:rsidRPr="007D0CEE">
                  <w:rPr>
                    <w:rFonts w:ascii="Times New Roman" w:eastAsia="Times New Roman" w:hAnsi="Times New Roman" w:cs="Times New Roman"/>
                    <w:sz w:val="20"/>
                    <w:szCs w:val="20"/>
                  </w:rPr>
                  <w:t xml:space="preserve">elementów powoduje zawyżenie </w:t>
                </w:r>
                <w:r w:rsidR="005F63A9" w:rsidRPr="007D0CEE">
                  <w:rPr>
                    <w:rFonts w:ascii="Times New Roman" w:eastAsia="Times New Roman" w:hAnsi="Times New Roman" w:cs="Times New Roman"/>
                    <w:sz w:val="20"/>
                    <w:szCs w:val="20"/>
                  </w:rPr>
                  <w:br/>
                </w:r>
                <w:r w:rsidR="00D2798D" w:rsidRPr="007D0CEE">
                  <w:rPr>
                    <w:rFonts w:ascii="Times New Roman" w:eastAsia="Times New Roman" w:hAnsi="Times New Roman" w:cs="Times New Roman"/>
                    <w:sz w:val="20"/>
                    <w:szCs w:val="20"/>
                  </w:rPr>
                  <w:t xml:space="preserve">wartości (zob. także uwagę do </w:t>
                </w:r>
                <w:sdt>
                  <w:sdtPr>
                    <w:rPr>
                      <w:rFonts w:ascii="Times New Roman" w:eastAsia="Times New Roman" w:hAnsi="Times New Roman" w:cs="Times New Roman"/>
                      <w:sz w:val="20"/>
                      <w:szCs w:val="20"/>
                    </w:rPr>
                    <w:tag w:val="goog_rdk_333"/>
                    <w:id w:val="204451308"/>
                  </w:sdtPr>
                  <w:sdtContent>
                    <w:r w:rsidR="00D2798D" w:rsidRPr="007D0CEE">
                      <w:rPr>
                        <w:rFonts w:ascii="Times New Roman" w:eastAsia="Times New Roman" w:hAnsi="Times New Roman" w:cs="Times New Roman"/>
                        <w:sz w:val="20"/>
                        <w:szCs w:val="20"/>
                      </w:rPr>
                      <w:t>§ 31 ust. 5</w:t>
                    </w:r>
                  </w:sdtContent>
                </w:sdt>
                <w:r w:rsidR="00D2798D" w:rsidRPr="007D0CEE">
                  <w:rPr>
                    <w:rFonts w:ascii="Times New Roman" w:eastAsia="Times New Roman" w:hAnsi="Times New Roman" w:cs="Times New Roman"/>
                    <w:sz w:val="20"/>
                    <w:szCs w:val="20"/>
                  </w:rPr>
                  <w:t xml:space="preserve"> rozporządzenia</w:t>
                </w:r>
                <w:r w:rsidR="005F63A9" w:rsidRPr="007D0CEE">
                  <w:rPr>
                    <w:rFonts w:ascii="Times New Roman" w:eastAsia="Times New Roman" w:hAnsi="Times New Roman" w:cs="Times New Roman"/>
                    <w:sz w:val="20"/>
                    <w:szCs w:val="20"/>
                  </w:rPr>
                  <w:t>).</w:t>
                </w:r>
              </w:sdtContent>
            </w:sdt>
          </w:p>
        </w:tc>
      </w:tr>
      <w:tr w:rsidR="005F646B" w:rsidRPr="00C52D2E" w14:paraId="471340E9" w14:textId="77777777" w:rsidTr="008522FD">
        <w:trPr>
          <w:jc w:val="center"/>
        </w:trPr>
        <w:tc>
          <w:tcPr>
            <w:tcW w:w="14205" w:type="dxa"/>
            <w:gridSpan w:val="4"/>
          </w:tcPr>
          <w:p w14:paraId="5F2439B0" w14:textId="24113967" w:rsidR="005F646B" w:rsidRPr="00485678" w:rsidRDefault="005F646B" w:rsidP="00485678">
            <w:pPr>
              <w:spacing w:before="120" w:after="120"/>
              <w:jc w:val="both"/>
              <w:rPr>
                <w:rFonts w:ascii="Times New Roman" w:eastAsia="Times New Roman" w:hAnsi="Times New Roman" w:cs="Times New Roman"/>
                <w:b/>
                <w:bCs/>
                <w:sz w:val="20"/>
                <w:szCs w:val="20"/>
              </w:rPr>
            </w:pPr>
            <w:r w:rsidRPr="00485678">
              <w:rPr>
                <w:rFonts w:ascii="Times New Roman" w:eastAsia="Times New Roman" w:hAnsi="Times New Roman" w:cs="Times New Roman"/>
                <w:b/>
                <w:bCs/>
                <w:sz w:val="20"/>
                <w:szCs w:val="20"/>
              </w:rPr>
              <w:t>Uwag</w:t>
            </w:r>
            <w:r w:rsidR="00486210" w:rsidRPr="00485678">
              <w:rPr>
                <w:rFonts w:ascii="Times New Roman" w:eastAsia="Times New Roman" w:hAnsi="Times New Roman" w:cs="Times New Roman"/>
                <w:b/>
                <w:bCs/>
                <w:sz w:val="20"/>
                <w:szCs w:val="20"/>
              </w:rPr>
              <w:t>a</w:t>
            </w:r>
            <w:r w:rsidRPr="00485678">
              <w:rPr>
                <w:rFonts w:ascii="Times New Roman" w:eastAsia="Times New Roman" w:hAnsi="Times New Roman" w:cs="Times New Roman"/>
                <w:b/>
                <w:bCs/>
                <w:sz w:val="20"/>
                <w:szCs w:val="20"/>
              </w:rPr>
              <w:t xml:space="preserve"> ogóln</w:t>
            </w:r>
            <w:r w:rsidR="00486210" w:rsidRPr="00485678">
              <w:rPr>
                <w:rFonts w:ascii="Times New Roman" w:eastAsia="Times New Roman" w:hAnsi="Times New Roman" w:cs="Times New Roman"/>
                <w:b/>
                <w:bCs/>
                <w:sz w:val="20"/>
                <w:szCs w:val="20"/>
              </w:rPr>
              <w:t>a</w:t>
            </w:r>
            <w:r w:rsidRPr="00485678">
              <w:rPr>
                <w:rFonts w:ascii="Times New Roman" w:eastAsia="Times New Roman" w:hAnsi="Times New Roman" w:cs="Times New Roman"/>
                <w:b/>
                <w:bCs/>
                <w:sz w:val="20"/>
                <w:szCs w:val="20"/>
              </w:rPr>
              <w:t xml:space="preserve"> do projektu rozporządzenia</w:t>
            </w:r>
            <w:r w:rsidR="00485678">
              <w:rPr>
                <w:rFonts w:ascii="Times New Roman" w:eastAsia="Times New Roman" w:hAnsi="Times New Roman" w:cs="Times New Roman"/>
                <w:b/>
                <w:bCs/>
                <w:sz w:val="20"/>
                <w:szCs w:val="20"/>
              </w:rPr>
              <w:t>:</w:t>
            </w:r>
          </w:p>
          <w:p w14:paraId="3EC92EC0" w14:textId="503DE361" w:rsidR="00CA2D15" w:rsidRPr="007D0CEE" w:rsidRDefault="002D74DA" w:rsidP="00485678">
            <w:pPr>
              <w:spacing w:before="120" w:after="120"/>
              <w:jc w:val="both"/>
              <w:rPr>
                <w:rFonts w:ascii="Times New Roman" w:eastAsia="Times New Roman" w:hAnsi="Times New Roman" w:cs="Times New Roman"/>
                <w:sz w:val="20"/>
                <w:szCs w:val="20"/>
              </w:rPr>
            </w:pPr>
            <w:r w:rsidRPr="008C433B">
              <w:rPr>
                <w:rFonts w:ascii="Times New Roman" w:eastAsia="Times New Roman" w:hAnsi="Times New Roman" w:cs="Times New Roman"/>
                <w:sz w:val="20"/>
                <w:szCs w:val="20"/>
              </w:rPr>
              <w:t xml:space="preserve">Rzeczoznawca </w:t>
            </w:r>
            <w:r w:rsidR="004427F1" w:rsidRPr="008C433B">
              <w:rPr>
                <w:rFonts w:ascii="Times New Roman" w:eastAsia="Times New Roman" w:hAnsi="Times New Roman" w:cs="Times New Roman"/>
                <w:sz w:val="20"/>
                <w:szCs w:val="20"/>
              </w:rPr>
              <w:t xml:space="preserve">majątkowy określając wartość nieruchomości opiera się na informacjach i dokumentach, które w zakresie wycenianej nieruchomości i jej specyfiki np. stanu technicznego obiektów, </w:t>
            </w:r>
            <w:r w:rsidR="00D71D20" w:rsidRPr="008C433B">
              <w:rPr>
                <w:rFonts w:ascii="Times New Roman" w:eastAsia="Times New Roman" w:hAnsi="Times New Roman" w:cs="Times New Roman"/>
                <w:sz w:val="20"/>
                <w:szCs w:val="20"/>
              </w:rPr>
              <w:t xml:space="preserve">opracowania w zakresie zgodności z </w:t>
            </w:r>
            <w:r w:rsidR="004427F1" w:rsidRPr="008C433B">
              <w:rPr>
                <w:rFonts w:ascii="Times New Roman" w:eastAsia="Times New Roman" w:hAnsi="Times New Roman" w:cs="Times New Roman"/>
                <w:sz w:val="20"/>
                <w:szCs w:val="20"/>
              </w:rPr>
              <w:t>przepis</w:t>
            </w:r>
            <w:r w:rsidR="00D71D20" w:rsidRPr="008C433B">
              <w:rPr>
                <w:rFonts w:ascii="Times New Roman" w:eastAsia="Times New Roman" w:hAnsi="Times New Roman" w:cs="Times New Roman"/>
                <w:sz w:val="20"/>
                <w:szCs w:val="20"/>
              </w:rPr>
              <w:t>ami</w:t>
            </w:r>
            <w:r w:rsidR="004427F1" w:rsidRPr="008C433B">
              <w:rPr>
                <w:rFonts w:ascii="Times New Roman" w:eastAsia="Times New Roman" w:hAnsi="Times New Roman" w:cs="Times New Roman"/>
                <w:sz w:val="20"/>
                <w:szCs w:val="20"/>
              </w:rPr>
              <w:t xml:space="preserve"> prawa środowiskow</w:t>
            </w:r>
            <w:r w:rsidR="00D71D20" w:rsidRPr="008C433B">
              <w:rPr>
                <w:rFonts w:ascii="Times New Roman" w:eastAsia="Times New Roman" w:hAnsi="Times New Roman" w:cs="Times New Roman"/>
                <w:sz w:val="20"/>
                <w:szCs w:val="20"/>
              </w:rPr>
              <w:t>ego</w:t>
            </w:r>
            <w:r w:rsidR="004427F1" w:rsidRPr="008C433B">
              <w:rPr>
                <w:rFonts w:ascii="Times New Roman" w:eastAsia="Times New Roman" w:hAnsi="Times New Roman" w:cs="Times New Roman"/>
                <w:sz w:val="20"/>
                <w:szCs w:val="20"/>
              </w:rPr>
              <w:t xml:space="preserve"> nieruchomości, </w:t>
            </w:r>
            <w:r w:rsidR="00D71D20" w:rsidRPr="008C433B">
              <w:rPr>
                <w:rFonts w:ascii="Times New Roman" w:eastAsia="Times New Roman" w:hAnsi="Times New Roman" w:cs="Times New Roman"/>
                <w:sz w:val="20"/>
                <w:szCs w:val="20"/>
              </w:rPr>
              <w:t xml:space="preserve">dostarczane są przez </w:t>
            </w:r>
            <w:r w:rsidR="00485678">
              <w:rPr>
                <w:rFonts w:ascii="Times New Roman" w:eastAsia="Times New Roman" w:hAnsi="Times New Roman" w:cs="Times New Roman"/>
                <w:sz w:val="20"/>
                <w:szCs w:val="20"/>
              </w:rPr>
              <w:t>z</w:t>
            </w:r>
            <w:r w:rsidR="00D71D20" w:rsidRPr="008C433B">
              <w:rPr>
                <w:rFonts w:ascii="Times New Roman" w:eastAsia="Times New Roman" w:hAnsi="Times New Roman" w:cs="Times New Roman"/>
                <w:sz w:val="20"/>
                <w:szCs w:val="20"/>
              </w:rPr>
              <w:t xml:space="preserve">leceniodawcę i jako takie są analizowane. Tym samym rzeczoznawca majątkowy </w:t>
            </w:r>
            <w:r w:rsidRPr="008C433B">
              <w:rPr>
                <w:rFonts w:ascii="Times New Roman" w:eastAsia="Times New Roman" w:hAnsi="Times New Roman" w:cs="Times New Roman"/>
                <w:sz w:val="20"/>
                <w:szCs w:val="20"/>
              </w:rPr>
              <w:t xml:space="preserve">nie </w:t>
            </w:r>
            <w:r w:rsidR="00D71D20" w:rsidRPr="008C433B">
              <w:rPr>
                <w:rFonts w:ascii="Times New Roman" w:eastAsia="Times New Roman" w:hAnsi="Times New Roman" w:cs="Times New Roman"/>
                <w:sz w:val="20"/>
                <w:szCs w:val="20"/>
              </w:rPr>
              <w:t xml:space="preserve">może w operacie szacunkowym </w:t>
            </w:r>
            <w:r w:rsidRPr="008C433B">
              <w:rPr>
                <w:rFonts w:ascii="Times New Roman" w:eastAsia="Times New Roman" w:hAnsi="Times New Roman" w:cs="Times New Roman"/>
                <w:sz w:val="20"/>
                <w:szCs w:val="20"/>
              </w:rPr>
              <w:t>dokon</w:t>
            </w:r>
            <w:r w:rsidR="00D71D20" w:rsidRPr="008C433B">
              <w:rPr>
                <w:rFonts w:ascii="Times New Roman" w:eastAsia="Times New Roman" w:hAnsi="Times New Roman" w:cs="Times New Roman"/>
                <w:sz w:val="20"/>
                <w:szCs w:val="20"/>
              </w:rPr>
              <w:t xml:space="preserve">ywać audytu </w:t>
            </w:r>
            <w:r w:rsidR="00D71D20" w:rsidRPr="00D9427D">
              <w:rPr>
                <w:rFonts w:ascii="Times New Roman" w:eastAsia="Times New Roman" w:hAnsi="Times New Roman" w:cs="Times New Roman"/>
                <w:sz w:val="20"/>
                <w:szCs w:val="20"/>
              </w:rPr>
              <w:t xml:space="preserve">nieruchomości w rozumieniu zakresu </w:t>
            </w:r>
            <w:r w:rsidR="006474D4" w:rsidRPr="00D9427D">
              <w:rPr>
                <w:rFonts w:ascii="Times New Roman" w:eastAsia="Times New Roman" w:hAnsi="Times New Roman" w:cs="Times New Roman"/>
                <w:sz w:val="20"/>
                <w:szCs w:val="20"/>
              </w:rPr>
              <w:t xml:space="preserve">tzw. </w:t>
            </w:r>
            <w:r w:rsidR="00D9427D" w:rsidRPr="00F90474">
              <w:rPr>
                <w:rFonts w:ascii="Times New Roman" w:eastAsia="Times New Roman" w:hAnsi="Times New Roman" w:cs="Times New Roman"/>
                <w:sz w:val="20"/>
                <w:szCs w:val="20"/>
              </w:rPr>
              <w:t xml:space="preserve">badania </w:t>
            </w:r>
            <w:r w:rsidR="006474D4" w:rsidRPr="00D9427D">
              <w:rPr>
                <w:rFonts w:ascii="Times New Roman" w:eastAsia="Times New Roman" w:hAnsi="Times New Roman" w:cs="Times New Roman"/>
                <w:sz w:val="20"/>
                <w:szCs w:val="20"/>
              </w:rPr>
              <w:t>„</w:t>
            </w:r>
            <w:r w:rsidR="00D71D20" w:rsidRPr="008C433B">
              <w:rPr>
                <w:rFonts w:ascii="Times New Roman" w:eastAsia="Times New Roman" w:hAnsi="Times New Roman" w:cs="Times New Roman"/>
                <w:sz w:val="20"/>
                <w:szCs w:val="20"/>
              </w:rPr>
              <w:t>due diligence</w:t>
            </w:r>
            <w:r w:rsidR="006474D4" w:rsidRPr="008C433B">
              <w:rPr>
                <w:rFonts w:ascii="Times New Roman" w:eastAsia="Times New Roman" w:hAnsi="Times New Roman" w:cs="Times New Roman"/>
                <w:sz w:val="20"/>
                <w:szCs w:val="20"/>
              </w:rPr>
              <w:t>”</w:t>
            </w:r>
            <w:r w:rsidR="00D71D20" w:rsidRPr="008C433B">
              <w:rPr>
                <w:rFonts w:ascii="Times New Roman" w:eastAsia="Times New Roman" w:hAnsi="Times New Roman" w:cs="Times New Roman"/>
                <w:sz w:val="20"/>
                <w:szCs w:val="20"/>
              </w:rPr>
              <w:t xml:space="preserve"> jako m.in. wnikliwej oceny warunków środowiskowych, analizy stanu technicznego, statusu prawnego nieruchomości, a w szczególności identyfikacji wielu potencjalnych ryzyk związanych ze specyfiką nieruchomości, z uwagi na fakt, że operat szacunkowy nie stanowi ekspertyzy, na podstawie, której nabywca lub instytucje finansowe podejmują decyzje inwestycyjne. </w:t>
            </w:r>
            <w:r w:rsidR="00D9427D">
              <w:rPr>
                <w:rFonts w:ascii="Times New Roman" w:eastAsia="Times New Roman" w:hAnsi="Times New Roman" w:cs="Times New Roman"/>
                <w:sz w:val="20"/>
                <w:szCs w:val="20"/>
              </w:rPr>
              <w:t>Z</w:t>
            </w:r>
            <w:r w:rsidR="00D71D20" w:rsidRPr="008C433B">
              <w:rPr>
                <w:rFonts w:ascii="Times New Roman" w:eastAsia="Times New Roman" w:hAnsi="Times New Roman" w:cs="Times New Roman"/>
                <w:sz w:val="20"/>
                <w:szCs w:val="20"/>
              </w:rPr>
              <w:t xml:space="preserve">godnie z zapisem art. 4 </w:t>
            </w:r>
            <w:r w:rsidR="008C433B">
              <w:rPr>
                <w:rFonts w:ascii="Times New Roman" w:eastAsia="Times New Roman" w:hAnsi="Times New Roman" w:cs="Times New Roman"/>
                <w:sz w:val="20"/>
                <w:szCs w:val="20"/>
              </w:rPr>
              <w:t>pkt</w:t>
            </w:r>
            <w:r w:rsidR="00D9427D">
              <w:rPr>
                <w:rFonts w:ascii="Times New Roman" w:eastAsia="Times New Roman" w:hAnsi="Times New Roman" w:cs="Times New Roman"/>
                <w:sz w:val="20"/>
                <w:szCs w:val="20"/>
              </w:rPr>
              <w:t xml:space="preserve"> </w:t>
            </w:r>
            <w:r w:rsidR="00D71D20" w:rsidRPr="008C433B">
              <w:rPr>
                <w:rFonts w:ascii="Times New Roman" w:eastAsia="Times New Roman" w:hAnsi="Times New Roman" w:cs="Times New Roman"/>
                <w:sz w:val="20"/>
                <w:szCs w:val="20"/>
              </w:rPr>
              <w:t xml:space="preserve">8 </w:t>
            </w:r>
            <w:r w:rsidR="00D9427D">
              <w:rPr>
                <w:rFonts w:ascii="Times New Roman" w:eastAsia="Times New Roman" w:hAnsi="Times New Roman" w:cs="Times New Roman"/>
                <w:sz w:val="20"/>
                <w:szCs w:val="20"/>
              </w:rPr>
              <w:t xml:space="preserve">u.g.n. </w:t>
            </w:r>
            <w:r w:rsidR="00D71D20" w:rsidRPr="008C433B">
              <w:rPr>
                <w:rFonts w:ascii="Times New Roman" w:eastAsia="Times New Roman" w:hAnsi="Times New Roman" w:cs="Times New Roman"/>
                <w:sz w:val="20"/>
                <w:szCs w:val="20"/>
              </w:rPr>
              <w:t>szacowanie nieruchomości to czynności związane z określeniem wartości nieruchomości, a nie ekspertyza zajmująca się analizą specyfiki nieruchomości.</w:t>
            </w:r>
          </w:p>
        </w:tc>
      </w:tr>
    </w:tbl>
    <w:p w14:paraId="7355BAC9" w14:textId="77777777" w:rsidR="00C52D2E" w:rsidRPr="00C52D2E" w:rsidRDefault="00C52D2E" w:rsidP="00373214">
      <w:pPr>
        <w:spacing w:line="240" w:lineRule="auto"/>
        <w:rPr>
          <w:rFonts w:ascii="Times New Roman" w:eastAsia="Times New Roman" w:hAnsi="Times New Roman" w:cs="Times New Roman"/>
          <w:sz w:val="20"/>
          <w:szCs w:val="20"/>
        </w:rPr>
      </w:pPr>
    </w:p>
    <w:sectPr w:rsidR="00C52D2E" w:rsidRPr="00C52D2E">
      <w:footerReference w:type="default" r:id="rId8"/>
      <w:pgSz w:w="16838" w:h="11906" w:orient="landscape"/>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CF0D5" w14:textId="77777777" w:rsidR="008321B0" w:rsidRDefault="008321B0">
      <w:pPr>
        <w:spacing w:after="0" w:line="240" w:lineRule="auto"/>
      </w:pPr>
      <w:r>
        <w:separator/>
      </w:r>
    </w:p>
  </w:endnote>
  <w:endnote w:type="continuationSeparator" w:id="0">
    <w:p w14:paraId="7536C239" w14:textId="77777777" w:rsidR="008321B0" w:rsidRDefault="00832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080E2" w14:textId="66B97EDB" w:rsidR="000C74A9" w:rsidRDefault="001D53B1">
    <w:pPr>
      <w:pBdr>
        <w:top w:val="nil"/>
        <w:left w:val="nil"/>
        <w:bottom w:val="nil"/>
        <w:right w:val="nil"/>
        <w:between w:val="nil"/>
      </w:pBdr>
      <w:tabs>
        <w:tab w:val="center" w:pos="4536"/>
        <w:tab w:val="right" w:pos="9072"/>
      </w:tabs>
      <w:spacing w:after="0" w:line="240" w:lineRule="auto"/>
      <w:jc w:val="right"/>
      <w:rPr>
        <w:rFonts w:ascii="Arial" w:eastAsia="Arial" w:hAnsi="Arial" w:cs="Arial"/>
        <w:color w:val="000000"/>
        <w:sz w:val="18"/>
        <w:szCs w:val="18"/>
      </w:rPr>
    </w:pPr>
    <w:r>
      <w:rPr>
        <w:rFonts w:ascii="Arial" w:eastAsia="Arial" w:hAnsi="Arial" w:cs="Arial"/>
        <w:color w:val="000000"/>
        <w:sz w:val="18"/>
        <w:szCs w:val="18"/>
      </w:rPr>
      <w:t xml:space="preserve">Strona | </w:t>
    </w: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D2798D">
      <w:rPr>
        <w:rFonts w:ascii="Arial" w:eastAsia="Arial" w:hAnsi="Arial" w:cs="Arial"/>
        <w:noProof/>
        <w:color w:val="000000"/>
        <w:sz w:val="18"/>
        <w:szCs w:val="18"/>
      </w:rPr>
      <w:t>7</w:t>
    </w:r>
    <w:r>
      <w:rPr>
        <w:rFonts w:ascii="Arial" w:eastAsia="Arial" w:hAnsi="Arial" w:cs="Arial"/>
        <w:color w:val="000000"/>
        <w:sz w:val="18"/>
        <w:szCs w:val="18"/>
      </w:rPr>
      <w:fldChar w:fldCharType="end"/>
    </w:r>
    <w:r>
      <w:rPr>
        <w:rFonts w:ascii="Arial" w:eastAsia="Arial" w:hAnsi="Arial" w:cs="Arial"/>
        <w:color w:val="000000"/>
        <w:sz w:val="18"/>
        <w:szCs w:val="18"/>
      </w:rPr>
      <w:t xml:space="preserve"> </w:t>
    </w:r>
  </w:p>
  <w:p w14:paraId="592080E3" w14:textId="77777777" w:rsidR="000C74A9" w:rsidRDefault="000C74A9">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3B752" w14:textId="77777777" w:rsidR="008321B0" w:rsidRDefault="008321B0">
      <w:pPr>
        <w:spacing w:after="0" w:line="240" w:lineRule="auto"/>
      </w:pPr>
      <w:r>
        <w:separator/>
      </w:r>
    </w:p>
  </w:footnote>
  <w:footnote w:type="continuationSeparator" w:id="0">
    <w:p w14:paraId="3A4EF165" w14:textId="77777777" w:rsidR="008321B0" w:rsidRDefault="008321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C63945"/>
    <w:multiLevelType w:val="multilevel"/>
    <w:tmpl w:val="70AC10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84050AE"/>
    <w:multiLevelType w:val="multilevel"/>
    <w:tmpl w:val="D30C00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79083442">
    <w:abstractNumId w:val="0"/>
  </w:num>
  <w:num w:numId="2" w16cid:durableId="18179173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4A9"/>
    <w:rsid w:val="00015CAD"/>
    <w:rsid w:val="000235C4"/>
    <w:rsid w:val="00046F41"/>
    <w:rsid w:val="0006393B"/>
    <w:rsid w:val="00071E45"/>
    <w:rsid w:val="00077DAA"/>
    <w:rsid w:val="00087938"/>
    <w:rsid w:val="00097C2E"/>
    <w:rsid w:val="000C21AE"/>
    <w:rsid w:val="000C74A9"/>
    <w:rsid w:val="000C7D03"/>
    <w:rsid w:val="00137228"/>
    <w:rsid w:val="001548AF"/>
    <w:rsid w:val="001679AE"/>
    <w:rsid w:val="00190F14"/>
    <w:rsid w:val="001B5107"/>
    <w:rsid w:val="001D53B1"/>
    <w:rsid w:val="001E7C8E"/>
    <w:rsid w:val="001F4699"/>
    <w:rsid w:val="00201BD7"/>
    <w:rsid w:val="00216746"/>
    <w:rsid w:val="00220E32"/>
    <w:rsid w:val="00236156"/>
    <w:rsid w:val="002A24A4"/>
    <w:rsid w:val="002B1166"/>
    <w:rsid w:val="002B3260"/>
    <w:rsid w:val="002C5BA5"/>
    <w:rsid w:val="002C6952"/>
    <w:rsid w:val="002D74DA"/>
    <w:rsid w:val="002F6523"/>
    <w:rsid w:val="00305B0A"/>
    <w:rsid w:val="003407BE"/>
    <w:rsid w:val="003508F2"/>
    <w:rsid w:val="003545DB"/>
    <w:rsid w:val="00354D3C"/>
    <w:rsid w:val="00373214"/>
    <w:rsid w:val="003D63C5"/>
    <w:rsid w:val="003D70B0"/>
    <w:rsid w:val="00401E78"/>
    <w:rsid w:val="00406AFE"/>
    <w:rsid w:val="004072FB"/>
    <w:rsid w:val="00421D04"/>
    <w:rsid w:val="004314B9"/>
    <w:rsid w:val="00432874"/>
    <w:rsid w:val="00434BD4"/>
    <w:rsid w:val="004424CB"/>
    <w:rsid w:val="004427F1"/>
    <w:rsid w:val="004644D9"/>
    <w:rsid w:val="0047523D"/>
    <w:rsid w:val="00485678"/>
    <w:rsid w:val="00486210"/>
    <w:rsid w:val="004B6D1C"/>
    <w:rsid w:val="004D71E4"/>
    <w:rsid w:val="004F42B3"/>
    <w:rsid w:val="00502597"/>
    <w:rsid w:val="005162B2"/>
    <w:rsid w:val="00520767"/>
    <w:rsid w:val="005426BB"/>
    <w:rsid w:val="00542E34"/>
    <w:rsid w:val="00544815"/>
    <w:rsid w:val="00546B6E"/>
    <w:rsid w:val="00565786"/>
    <w:rsid w:val="005806CA"/>
    <w:rsid w:val="00591A9B"/>
    <w:rsid w:val="005A2A33"/>
    <w:rsid w:val="005A47B9"/>
    <w:rsid w:val="005A5BC8"/>
    <w:rsid w:val="005B4175"/>
    <w:rsid w:val="005C1583"/>
    <w:rsid w:val="005C23BD"/>
    <w:rsid w:val="005E56CC"/>
    <w:rsid w:val="005F4891"/>
    <w:rsid w:val="005F63A9"/>
    <w:rsid w:val="005F646B"/>
    <w:rsid w:val="00603DEF"/>
    <w:rsid w:val="00614877"/>
    <w:rsid w:val="00626B14"/>
    <w:rsid w:val="006474D4"/>
    <w:rsid w:val="006C798E"/>
    <w:rsid w:val="007164C8"/>
    <w:rsid w:val="00755B49"/>
    <w:rsid w:val="00771D58"/>
    <w:rsid w:val="00781D73"/>
    <w:rsid w:val="00787BF8"/>
    <w:rsid w:val="00791BE3"/>
    <w:rsid w:val="007D0CEE"/>
    <w:rsid w:val="007D7658"/>
    <w:rsid w:val="00801E50"/>
    <w:rsid w:val="008024FC"/>
    <w:rsid w:val="00832092"/>
    <w:rsid w:val="008321B0"/>
    <w:rsid w:val="008335B0"/>
    <w:rsid w:val="008522FD"/>
    <w:rsid w:val="008700F0"/>
    <w:rsid w:val="008756C6"/>
    <w:rsid w:val="008812C0"/>
    <w:rsid w:val="00881677"/>
    <w:rsid w:val="008945A2"/>
    <w:rsid w:val="00895B0D"/>
    <w:rsid w:val="00897826"/>
    <w:rsid w:val="008A693E"/>
    <w:rsid w:val="008C433B"/>
    <w:rsid w:val="008C6032"/>
    <w:rsid w:val="008D2E6D"/>
    <w:rsid w:val="008F6A21"/>
    <w:rsid w:val="00905B89"/>
    <w:rsid w:val="00920D47"/>
    <w:rsid w:val="00957FD9"/>
    <w:rsid w:val="00964737"/>
    <w:rsid w:val="0097476B"/>
    <w:rsid w:val="009A7819"/>
    <w:rsid w:val="009C5A49"/>
    <w:rsid w:val="009E5356"/>
    <w:rsid w:val="009E5A53"/>
    <w:rsid w:val="00A5209C"/>
    <w:rsid w:val="00A60DE5"/>
    <w:rsid w:val="00A61C9C"/>
    <w:rsid w:val="00A76B00"/>
    <w:rsid w:val="00A9568B"/>
    <w:rsid w:val="00AD025C"/>
    <w:rsid w:val="00AF056D"/>
    <w:rsid w:val="00AF35BB"/>
    <w:rsid w:val="00B07877"/>
    <w:rsid w:val="00B20CC1"/>
    <w:rsid w:val="00B34EDF"/>
    <w:rsid w:val="00B3767B"/>
    <w:rsid w:val="00B41E66"/>
    <w:rsid w:val="00B421CC"/>
    <w:rsid w:val="00B47A0B"/>
    <w:rsid w:val="00B65E9A"/>
    <w:rsid w:val="00B9011B"/>
    <w:rsid w:val="00BB63ED"/>
    <w:rsid w:val="00BF1888"/>
    <w:rsid w:val="00C24ECB"/>
    <w:rsid w:val="00C52D2E"/>
    <w:rsid w:val="00C83AFE"/>
    <w:rsid w:val="00CA2D15"/>
    <w:rsid w:val="00CE01F9"/>
    <w:rsid w:val="00D2798D"/>
    <w:rsid w:val="00D34FB5"/>
    <w:rsid w:val="00D43C2B"/>
    <w:rsid w:val="00D468CD"/>
    <w:rsid w:val="00D71D20"/>
    <w:rsid w:val="00D9427D"/>
    <w:rsid w:val="00D944D2"/>
    <w:rsid w:val="00DA63BB"/>
    <w:rsid w:val="00DC2B2B"/>
    <w:rsid w:val="00E50D85"/>
    <w:rsid w:val="00E533B0"/>
    <w:rsid w:val="00E54A8D"/>
    <w:rsid w:val="00E62ABC"/>
    <w:rsid w:val="00E8769A"/>
    <w:rsid w:val="00EA4210"/>
    <w:rsid w:val="00EB5534"/>
    <w:rsid w:val="00EE6031"/>
    <w:rsid w:val="00EE7519"/>
    <w:rsid w:val="00F02645"/>
    <w:rsid w:val="00F205AA"/>
    <w:rsid w:val="00F31DD4"/>
    <w:rsid w:val="00F65796"/>
    <w:rsid w:val="00F7310E"/>
    <w:rsid w:val="00F82531"/>
    <w:rsid w:val="00F841F7"/>
    <w:rsid w:val="00FA5CAE"/>
    <w:rsid w:val="00FD16F9"/>
    <w:rsid w:val="00FE0F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07F76"/>
  <w15:docId w15:val="{5E6550FA-8B95-4AA5-B3AE-D10F7956B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52D2E"/>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link w:val="Nagwek2Znak"/>
    <w:uiPriority w:val="9"/>
    <w:semiHidden/>
    <w:unhideWhenUsed/>
    <w:qFormat/>
    <w:rsid w:val="004A28E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styleId="Tabela-Siatka">
    <w:name w:val="Table Grid"/>
    <w:basedOn w:val="Standardowy"/>
    <w:uiPriority w:val="59"/>
    <w:rsid w:val="00177E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3706A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706A6"/>
    <w:rPr>
      <w:rFonts w:ascii="Tahoma" w:hAnsi="Tahoma" w:cs="Tahoma"/>
      <w:sz w:val="16"/>
      <w:szCs w:val="16"/>
    </w:rPr>
  </w:style>
  <w:style w:type="paragraph" w:customStyle="1" w:styleId="TYTUAKTUprzedmiotregulacjiustawylubrozporzdzenia">
    <w:name w:val="TYTUŁ_AKTU – przedmiot regulacji ustawy lub rozporządzenia"/>
    <w:next w:val="Normalny"/>
    <w:uiPriority w:val="6"/>
    <w:qFormat/>
    <w:rsid w:val="003706A6"/>
    <w:pPr>
      <w:keepNext/>
      <w:suppressAutoHyphens/>
      <w:spacing w:before="120" w:after="360" w:line="360" w:lineRule="auto"/>
      <w:jc w:val="center"/>
    </w:pPr>
    <w:rPr>
      <w:rFonts w:ascii="Times" w:eastAsia="Times New Roman" w:hAnsi="Times" w:cs="Arial"/>
      <w:b/>
      <w:bCs/>
      <w:sz w:val="24"/>
      <w:szCs w:val="24"/>
    </w:rPr>
  </w:style>
  <w:style w:type="paragraph" w:customStyle="1" w:styleId="ARTartustawynprozporzdzenia">
    <w:name w:val="ART(§) – art. ustawy (§ np. rozporządzenia)"/>
    <w:uiPriority w:val="11"/>
    <w:qFormat/>
    <w:rsid w:val="00983A14"/>
    <w:pPr>
      <w:suppressAutoHyphens/>
      <w:autoSpaceDE w:val="0"/>
      <w:autoSpaceDN w:val="0"/>
      <w:adjustRightInd w:val="0"/>
      <w:spacing w:before="120" w:after="0" w:line="360" w:lineRule="auto"/>
      <w:ind w:firstLine="510"/>
      <w:jc w:val="both"/>
    </w:pPr>
    <w:rPr>
      <w:rFonts w:ascii="Times" w:eastAsia="Times New Roman" w:hAnsi="Times" w:cs="Arial"/>
      <w:sz w:val="24"/>
      <w:szCs w:val="20"/>
    </w:rPr>
  </w:style>
  <w:style w:type="paragraph" w:customStyle="1" w:styleId="PKTpunkt">
    <w:name w:val="PKT – punkt"/>
    <w:uiPriority w:val="13"/>
    <w:qFormat/>
    <w:rsid w:val="00983A14"/>
    <w:pPr>
      <w:spacing w:after="0" w:line="360" w:lineRule="auto"/>
      <w:ind w:left="510" w:hanging="510"/>
      <w:jc w:val="both"/>
    </w:pPr>
    <w:rPr>
      <w:rFonts w:ascii="Times" w:eastAsia="Times New Roman" w:hAnsi="Times" w:cs="Arial"/>
      <w:bCs/>
      <w:sz w:val="24"/>
      <w:szCs w:val="20"/>
    </w:rPr>
  </w:style>
  <w:style w:type="character" w:styleId="Odwoaniedokomentarza">
    <w:name w:val="annotation reference"/>
    <w:uiPriority w:val="99"/>
    <w:semiHidden/>
    <w:rsid w:val="00983A14"/>
    <w:rPr>
      <w:sz w:val="16"/>
      <w:szCs w:val="16"/>
    </w:rPr>
  </w:style>
  <w:style w:type="paragraph" w:styleId="Tekstkomentarza">
    <w:name w:val="annotation text"/>
    <w:basedOn w:val="Normalny"/>
    <w:link w:val="TekstkomentarzaZnak"/>
    <w:uiPriority w:val="99"/>
    <w:semiHidden/>
    <w:rsid w:val="00983A14"/>
    <w:pPr>
      <w:widowControl w:val="0"/>
      <w:autoSpaceDE w:val="0"/>
      <w:autoSpaceDN w:val="0"/>
      <w:adjustRightInd w:val="0"/>
      <w:spacing w:after="0" w:line="360" w:lineRule="auto"/>
    </w:pPr>
    <w:rPr>
      <w:rFonts w:ascii="Times" w:eastAsia="Times New Roman" w:hAnsi="Times" w:cs="Times New Roman"/>
      <w:sz w:val="24"/>
      <w:szCs w:val="24"/>
    </w:rPr>
  </w:style>
  <w:style w:type="character" w:customStyle="1" w:styleId="TekstkomentarzaZnak">
    <w:name w:val="Tekst komentarza Znak"/>
    <w:basedOn w:val="Domylnaczcionkaakapitu"/>
    <w:link w:val="Tekstkomentarza"/>
    <w:uiPriority w:val="99"/>
    <w:semiHidden/>
    <w:rsid w:val="00983A14"/>
    <w:rPr>
      <w:rFonts w:ascii="Times" w:eastAsia="Times New Roman" w:hAnsi="Times" w:cs="Times New Roman"/>
      <w:sz w:val="24"/>
      <w:szCs w:val="24"/>
      <w:lang w:eastAsia="pl-PL"/>
    </w:rPr>
  </w:style>
  <w:style w:type="character" w:customStyle="1" w:styleId="Ppogrubienie">
    <w:name w:val="_P_ – pogrubienie"/>
    <w:uiPriority w:val="1"/>
    <w:qFormat/>
    <w:rsid w:val="00983A14"/>
    <w:rPr>
      <w:b/>
    </w:rPr>
  </w:style>
  <w:style w:type="paragraph" w:styleId="Akapitzlist">
    <w:name w:val="List Paragraph"/>
    <w:basedOn w:val="Normalny"/>
    <w:uiPriority w:val="72"/>
    <w:qFormat/>
    <w:rsid w:val="00983A14"/>
    <w:pPr>
      <w:ind w:left="720"/>
      <w:contextualSpacing/>
    </w:pPr>
  </w:style>
  <w:style w:type="paragraph" w:customStyle="1" w:styleId="USTustnpkodeksu">
    <w:name w:val="UST(§) – ust. (§ np. kodeksu)"/>
    <w:basedOn w:val="ARTartustawynprozporzdzenia"/>
    <w:uiPriority w:val="12"/>
    <w:qFormat/>
    <w:rsid w:val="009A3389"/>
    <w:pPr>
      <w:spacing w:before="0"/>
    </w:pPr>
    <w:rPr>
      <w:bCs/>
    </w:rPr>
  </w:style>
  <w:style w:type="paragraph" w:styleId="Nagwek">
    <w:name w:val="header"/>
    <w:basedOn w:val="Normalny"/>
    <w:link w:val="NagwekZnak"/>
    <w:uiPriority w:val="99"/>
    <w:unhideWhenUsed/>
    <w:rsid w:val="00735AA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35AA5"/>
  </w:style>
  <w:style w:type="paragraph" w:styleId="Stopka">
    <w:name w:val="footer"/>
    <w:basedOn w:val="Normalny"/>
    <w:link w:val="StopkaZnak"/>
    <w:uiPriority w:val="99"/>
    <w:unhideWhenUsed/>
    <w:rsid w:val="00735AA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35AA5"/>
  </w:style>
  <w:style w:type="character" w:customStyle="1" w:styleId="Nagwek2Znak">
    <w:name w:val="Nagłówek 2 Znak"/>
    <w:basedOn w:val="Domylnaczcionkaakapitu"/>
    <w:link w:val="Nagwek2"/>
    <w:uiPriority w:val="9"/>
    <w:rsid w:val="004A28E0"/>
    <w:rPr>
      <w:rFonts w:asciiTheme="majorHAnsi" w:eastAsiaTheme="majorEastAsia" w:hAnsiTheme="majorHAnsi" w:cstheme="majorBidi"/>
      <w:b/>
      <w:bCs/>
      <w:color w:val="4F81BD" w:themeColor="accent1"/>
      <w:sz w:val="26"/>
      <w:szCs w:val="26"/>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styleId="Poprawka">
    <w:name w:val="Revision"/>
    <w:hidden/>
    <w:uiPriority w:val="99"/>
    <w:semiHidden/>
    <w:rsid w:val="008522FD"/>
    <w:pPr>
      <w:spacing w:after="0" w:line="240" w:lineRule="auto"/>
    </w:pPr>
  </w:style>
  <w:style w:type="paragraph" w:styleId="Tematkomentarza">
    <w:name w:val="annotation subject"/>
    <w:basedOn w:val="Tekstkomentarza"/>
    <w:next w:val="Tekstkomentarza"/>
    <w:link w:val="TematkomentarzaZnak"/>
    <w:uiPriority w:val="99"/>
    <w:semiHidden/>
    <w:unhideWhenUsed/>
    <w:rsid w:val="00B421CC"/>
    <w:pPr>
      <w:widowControl/>
      <w:autoSpaceDE/>
      <w:autoSpaceDN/>
      <w:adjustRightInd/>
      <w:spacing w:after="200" w:line="240" w:lineRule="auto"/>
    </w:pPr>
    <w:rPr>
      <w:rFonts w:ascii="Calibri" w:eastAsia="Calibri" w:hAnsi="Calibri" w:cs="Calibri"/>
      <w:b/>
      <w:bCs/>
      <w:sz w:val="20"/>
      <w:szCs w:val="20"/>
    </w:rPr>
  </w:style>
  <w:style w:type="character" w:customStyle="1" w:styleId="TematkomentarzaZnak">
    <w:name w:val="Temat komentarza Znak"/>
    <w:basedOn w:val="TekstkomentarzaZnak"/>
    <w:link w:val="Tematkomentarza"/>
    <w:uiPriority w:val="99"/>
    <w:semiHidden/>
    <w:rsid w:val="00B421CC"/>
    <w:rPr>
      <w:rFonts w:ascii="Times" w:eastAsia="Times New Roman" w:hAnsi="Times"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527xtMG7PQ/tklLKQGOWEUNSPA==">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3041</Words>
  <Characters>18252</Characters>
  <Application>Microsoft Office Word</Application>
  <DocSecurity>0</DocSecurity>
  <Lines>152</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Lukasz Kaniuka</dc:creator>
  <cp:lastModifiedBy>Dart Agnian</cp:lastModifiedBy>
  <cp:revision>2</cp:revision>
  <dcterms:created xsi:type="dcterms:W3CDTF">2023-07-03T08:54:00Z</dcterms:created>
  <dcterms:modified xsi:type="dcterms:W3CDTF">2023-07-03T08:54:00Z</dcterms:modified>
</cp:coreProperties>
</file>